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498" w:rsidRDefault="00AF6498" w:rsidP="00651EBC">
      <w:pPr>
        <w:rPr>
          <w:sz w:val="4"/>
          <w:szCs w:val="4"/>
          <w:rtl/>
        </w:rPr>
      </w:pPr>
    </w:p>
    <w:p w:rsidR="00651EBC" w:rsidRPr="00651EBC" w:rsidRDefault="00651EBC" w:rsidP="001E761C">
      <w:pPr>
        <w:spacing w:after="0" w:line="240" w:lineRule="auto"/>
        <w:ind w:left="-540" w:right="-1054"/>
        <w:rPr>
          <w:rFonts w:ascii="Times New Roman" w:eastAsia="Times New Roman" w:hAnsi="Times New Roman" w:cs="Arabic Transparent"/>
          <w:sz w:val="28"/>
          <w:szCs w:val="28"/>
          <w:rtl/>
          <w:lang w:bidi="ar-JO"/>
        </w:rPr>
      </w:pPr>
      <w:r w:rsidRPr="00651EBC">
        <w:rPr>
          <w:rFonts w:ascii="Times New Roman" w:eastAsia="Times New Roman" w:hAnsi="Times New Roman" w:cs="Arabic Transparent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158115</wp:posOffset>
                </wp:positionV>
                <wp:extent cx="866775" cy="1223010"/>
                <wp:effectExtent l="6350" t="12065" r="12700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EBC" w:rsidRPr="00F21416" w:rsidRDefault="00E042E5" w:rsidP="00651EBC">
                            <w:pPr>
                              <w:jc w:val="center"/>
                              <w:rPr>
                                <w:rStyle w:val="alt-edited1"/>
                                <w:rFonts w:ascii="Agency FB" w:hAnsi="Agency FB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E042E5">
                              <w:rPr>
                                <w:rStyle w:val="alt-edited1"/>
                                <w:rFonts w:ascii="Agency FB" w:hAnsi="Agency FB" w:cs="Arial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</w:rPr>
                              <w:drawing>
                                <wp:inline distT="0" distB="0" distL="0" distR="0">
                                  <wp:extent cx="731520" cy="1175385"/>
                                  <wp:effectExtent l="0" t="0" r="0" b="5715"/>
                                  <wp:docPr id="2" name="Picture 2" descr="C:\Users\Inspiron\Desktop\Document 5_1[2436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nspiron\Desktop\Document 5_1[2436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719" cy="1186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1EBC" w:rsidRPr="00F21416">
                              <w:rPr>
                                <w:rStyle w:val="alt-edited1"/>
                                <w:rFonts w:ascii="Agency FB" w:hAnsi="Agency FB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en"/>
                              </w:rPr>
                              <w:t>Personal</w:t>
                            </w:r>
                          </w:p>
                          <w:p w:rsidR="00651EBC" w:rsidRPr="00F21416" w:rsidRDefault="00651EBC" w:rsidP="00651EBC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000000"/>
                              </w:rPr>
                            </w:pPr>
                            <w:r w:rsidRPr="00F21416">
                              <w:rPr>
                                <w:rStyle w:val="alt-edited1"/>
                                <w:rFonts w:ascii="Agency FB" w:hAnsi="Agency FB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en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77.75pt;margin-top:12.45pt;width:68.25pt;height:9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">
                <v:textbox>
                  <w:txbxContent>
                    <w:p w:rsidR="00651EBC" w:rsidRPr="00F21416" w:rsidRDefault="00E042E5" w:rsidP="00651EBC">
                      <w:pPr>
                        <w:jc w:val="center"/>
                        <w:rPr>
                          <w:rStyle w:val="alt-edited1"/>
                          <w:rFonts w:ascii="Agency FB" w:hAnsi="Agency FB" w:cs="Arial"/>
                          <w:b/>
                          <w:bCs/>
                          <w:color w:val="000000"/>
                          <w:sz w:val="30"/>
                          <w:szCs w:val="30"/>
                          <w:lang w:val="en"/>
                        </w:rPr>
                      </w:pPr>
                      <w:r w:rsidRPr="00E042E5">
                        <w:rPr>
                          <w:rStyle w:val="alt-edited1"/>
                          <w:rFonts w:ascii="Agency FB" w:hAnsi="Agency FB" w:cs="Arial"/>
                          <w:b/>
                          <w:bCs/>
                          <w:noProof/>
                          <w:color w:val="000000"/>
                          <w:sz w:val="30"/>
                          <w:szCs w:val="30"/>
                        </w:rPr>
                        <w:drawing>
                          <wp:inline distT="0" distB="0" distL="0" distR="0">
                            <wp:extent cx="731520" cy="1175385"/>
                            <wp:effectExtent l="0" t="0" r="0" b="5715"/>
                            <wp:docPr id="2" name="Picture 2" descr="C:\Users\Inspiron\Desktop\Document 5_1[2436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nspiron\Desktop\Document 5_1[2436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719" cy="1186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1EBC" w:rsidRPr="00F21416">
                        <w:rPr>
                          <w:rStyle w:val="alt-edited1"/>
                          <w:rFonts w:ascii="Agency FB" w:hAnsi="Agency FB" w:cs="Arial"/>
                          <w:b/>
                          <w:bCs/>
                          <w:color w:val="000000"/>
                          <w:sz w:val="30"/>
                          <w:szCs w:val="30"/>
                          <w:lang w:val="en"/>
                        </w:rPr>
                        <w:t>Personal</w:t>
                      </w:r>
                    </w:p>
                    <w:p w:rsidR="00651EBC" w:rsidRPr="00F21416" w:rsidRDefault="00651EBC" w:rsidP="00651EBC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color w:val="000000"/>
                        </w:rPr>
                      </w:pPr>
                      <w:r w:rsidRPr="00F21416">
                        <w:rPr>
                          <w:rStyle w:val="alt-edited1"/>
                          <w:rFonts w:ascii="Agency FB" w:hAnsi="Agency FB" w:cs="Arial"/>
                          <w:b/>
                          <w:bCs/>
                          <w:color w:val="000000"/>
                          <w:sz w:val="30"/>
                          <w:szCs w:val="30"/>
                          <w:lang w:val="en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  <w:r w:rsidRPr="00651EBC">
        <w:rPr>
          <w:rFonts w:ascii="Times New Roman" w:eastAsia="Times New Roman" w:hAnsi="Times New Roman" w:cs="Arabic Transparent"/>
          <w:sz w:val="28"/>
          <w:szCs w:val="28"/>
          <w:lang w:bidi="ar-JO"/>
        </w:rPr>
        <w:t xml:space="preserve">Date </w:t>
      </w:r>
      <w:r w:rsidR="001E761C">
        <w:rPr>
          <w:rFonts w:ascii="Times New Roman" w:eastAsia="Times New Roman" w:hAnsi="Times New Roman" w:cs="Khalid Art bold"/>
          <w:color w:val="808080"/>
          <w:sz w:val="28"/>
          <w:szCs w:val="28"/>
          <w:lang w:bidi="ar-JO"/>
        </w:rPr>
        <w:t>1/11/2021</w:t>
      </w: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10"/>
          <w:szCs w:val="10"/>
          <w:rtl/>
          <w:lang w:bidi="ar-JO"/>
        </w:rPr>
      </w:pPr>
    </w:p>
    <w:tbl>
      <w:tblPr>
        <w:bidiVisual/>
        <w:tblW w:w="4590" w:type="dxa"/>
        <w:tblInd w:w="2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4590"/>
      </w:tblGrid>
      <w:tr w:rsidR="00651EBC" w:rsidRPr="00651EBC" w:rsidTr="00FE54F3">
        <w:trPr>
          <w:trHeight w:val="855"/>
        </w:trPr>
        <w:tc>
          <w:tcPr>
            <w:tcW w:w="4590" w:type="dxa"/>
            <w:shd w:val="clear" w:color="auto" w:fill="E6E6E6"/>
            <w:vAlign w:val="center"/>
          </w:tcPr>
          <w:p w:rsidR="00651EBC" w:rsidRPr="00651EBC" w:rsidRDefault="00AD7FCB" w:rsidP="00651EBC">
            <w:pPr>
              <w:spacing w:after="0" w:line="240" w:lineRule="auto"/>
              <w:jc w:val="center"/>
              <w:rPr>
                <w:rFonts w:ascii="Centaur" w:eastAsia="Times New Roman" w:hAnsi="Centaur" w:cs="Khalid Art bold"/>
                <w:bCs/>
                <w:sz w:val="36"/>
                <w:szCs w:val="36"/>
              </w:rPr>
            </w:pPr>
            <w:r w:rsidRPr="001B4F60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t>Ohoud Abdel Hafiez Khasawneh</w:t>
            </w:r>
          </w:p>
        </w:tc>
      </w:tr>
    </w:tbl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4"/>
          <w:szCs w:val="14"/>
          <w:rtl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2"/>
          <w:szCs w:val="12"/>
          <w:lang w:bidi="ar-JO"/>
        </w:rPr>
      </w:pPr>
      <w:bookmarkStart w:id="0" w:name="_GoBack"/>
      <w:bookmarkEnd w:id="0"/>
    </w:p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2"/>
          <w:szCs w:val="12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2"/>
          <w:szCs w:val="12"/>
          <w:lang w:bidi="ar-JO"/>
        </w:rPr>
      </w:pPr>
    </w:p>
    <w:p w:rsidR="00651EBC" w:rsidRPr="00651EBC" w:rsidRDefault="00651EBC" w:rsidP="00651EBC">
      <w:pPr>
        <w:bidi/>
        <w:spacing w:after="0" w:line="240" w:lineRule="auto"/>
        <w:jc w:val="lowKashida"/>
        <w:rPr>
          <w:rFonts w:ascii="Times New Roman" w:eastAsia="Times New Roman" w:hAnsi="Times New Roman" w:cs="Arabic Transparent"/>
          <w:sz w:val="12"/>
          <w:szCs w:val="12"/>
          <w:rtl/>
          <w:lang w:bidi="ar-JO"/>
        </w:rPr>
      </w:pPr>
    </w:p>
    <w:tbl>
      <w:tblPr>
        <w:tblW w:w="945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904"/>
        <w:gridCol w:w="8546"/>
      </w:tblGrid>
      <w:tr w:rsidR="00651EBC" w:rsidRPr="00651EBC" w:rsidTr="00FE54F3">
        <w:trPr>
          <w:trHeight w:val="543"/>
        </w:trPr>
        <w:tc>
          <w:tcPr>
            <w:tcW w:w="9450" w:type="dxa"/>
            <w:gridSpan w:val="2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Personal information</w:t>
            </w:r>
          </w:p>
        </w:tc>
      </w:tr>
      <w:tr w:rsidR="00651EBC" w:rsidRPr="00651EBC" w:rsidTr="00FE54F3">
        <w:trPr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shd w:val="clear" w:color="auto" w:fill="auto"/>
            <w:vAlign w:val="center"/>
          </w:tcPr>
          <w:p w:rsidR="00651EBC" w:rsidRPr="00130015" w:rsidRDefault="00651EBC" w:rsidP="00AD7FCB">
            <w:pPr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Title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AD7FCB" w:rsidRPr="00130015">
              <w:rPr>
                <w:rFonts w:ascii="Candara" w:eastAsia="Times New Roman" w:hAnsi="Candara" w:cs="Times New Roman"/>
                <w:sz w:val="24"/>
                <w:szCs w:val="24"/>
              </w:rPr>
              <w:t xml:space="preserve"> </w:t>
            </w:r>
            <w:r w:rsidR="00130015" w:rsidRPr="00130015">
              <w:rPr>
                <w:rFonts w:ascii="Candara" w:eastAsia="Times New Roman" w:hAnsi="Candara" w:cs="Times New Roman"/>
                <w:sz w:val="24"/>
                <w:szCs w:val="24"/>
              </w:rPr>
              <w:t>Faculty member</w:t>
            </w:r>
          </w:p>
        </w:tc>
      </w:tr>
      <w:tr w:rsidR="00651EBC" w:rsidRPr="00651EBC" w:rsidTr="00FE54F3">
        <w:trPr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Academic Rank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AD7FCB" w:rsidRPr="00130015">
              <w:rPr>
                <w:rFonts w:ascii="Candara" w:eastAsia="Times New Roman" w:hAnsi="Candara" w:cs="Times New Roman"/>
                <w:sz w:val="24"/>
                <w:szCs w:val="24"/>
              </w:rPr>
              <w:t xml:space="preserve"> Associate professor of Finance</w:t>
            </w:r>
          </w:p>
        </w:tc>
      </w:tr>
      <w:tr w:rsidR="00651EBC" w:rsidRPr="00651EBC" w:rsidTr="00FE54F3">
        <w:trPr>
          <w:trHeight w:val="525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Date &amp; Place of Birth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</w:p>
        </w:tc>
      </w:tr>
      <w:tr w:rsidR="00651EBC" w:rsidRPr="00651EBC" w:rsidTr="00FE54F3">
        <w:trPr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Nationality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AD7FCB">
              <w:rPr>
                <w:rFonts w:ascii="Candara" w:eastAsia="Times New Roman" w:hAnsi="Candara" w:cs="Times New Roman"/>
                <w:sz w:val="24"/>
                <w:szCs w:val="24"/>
              </w:rPr>
              <w:t>Jordanian</w:t>
            </w:r>
          </w:p>
        </w:tc>
      </w:tr>
      <w:tr w:rsidR="00651EBC" w:rsidRPr="00651EBC" w:rsidTr="00FE54F3">
        <w:trPr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Address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AD7FCB">
              <w:rPr>
                <w:rFonts w:ascii="Candara" w:eastAsia="Times New Roman" w:hAnsi="Candara" w:cs="Times New Roman"/>
                <w:sz w:val="24"/>
                <w:szCs w:val="24"/>
              </w:rPr>
              <w:t>Irbid</w:t>
            </w:r>
          </w:p>
        </w:tc>
      </w:tr>
      <w:tr w:rsidR="00651EBC" w:rsidRPr="00651EBC" w:rsidTr="00FE54F3">
        <w:trPr>
          <w:trHeight w:val="525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shd w:val="clear" w:color="auto" w:fill="auto"/>
            <w:vAlign w:val="center"/>
          </w:tcPr>
          <w:p w:rsidR="00651EBC" w:rsidRPr="00651EBC" w:rsidRDefault="00651EBC" w:rsidP="008D6CEF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Phone No.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</w:p>
        </w:tc>
      </w:tr>
      <w:tr w:rsidR="00651EBC" w:rsidRPr="00651EBC" w:rsidTr="00FE54F3">
        <w:trPr>
          <w:trHeight w:val="543"/>
        </w:trPr>
        <w:tc>
          <w:tcPr>
            <w:tcW w:w="904" w:type="dxa"/>
            <w:shd w:val="clear" w:color="auto" w:fill="auto"/>
          </w:tcPr>
          <w:p w:rsidR="00651EBC" w:rsidRPr="00651EBC" w:rsidRDefault="00651EBC" w:rsidP="00651EBC">
            <w:pPr>
              <w:bidi/>
              <w:spacing w:after="0" w:line="240" w:lineRule="auto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8546" w:type="dxa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Candara" w:eastAsia="Times New Roman" w:hAnsi="Candara" w:cs="Times New Roman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sz w:val="24"/>
                <w:szCs w:val="24"/>
              </w:rPr>
              <w:t>e-mail</w:t>
            </w:r>
            <w:r w:rsidRPr="00651EBC">
              <w:rPr>
                <w:rFonts w:ascii="Candara" w:eastAsia="Times New Roman" w:hAnsi="Candara" w:cs="Times New Roman" w:hint="cs"/>
                <w:sz w:val="24"/>
                <w:szCs w:val="24"/>
                <w:rtl/>
              </w:rPr>
              <w:t>:</w:t>
            </w:r>
            <w:r w:rsidR="00AD7FCB">
              <w:rPr>
                <w:rFonts w:ascii="Candara" w:eastAsia="Times New Roman" w:hAnsi="Candara" w:cs="Times New Roman"/>
                <w:sz w:val="24"/>
                <w:szCs w:val="24"/>
              </w:rPr>
              <w:t>o.khasawneh@auu.edu.jo</w:t>
            </w: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1710"/>
        <w:gridCol w:w="1170"/>
        <w:gridCol w:w="432"/>
        <w:gridCol w:w="180"/>
        <w:gridCol w:w="1278"/>
        <w:gridCol w:w="2610"/>
        <w:gridCol w:w="2160"/>
      </w:tblGrid>
      <w:tr w:rsidR="00651EBC" w:rsidRPr="00651EBC" w:rsidTr="00FE54F3">
        <w:tc>
          <w:tcPr>
            <w:tcW w:w="9540" w:type="dxa"/>
            <w:gridSpan w:val="7"/>
            <w:shd w:val="clear" w:color="auto" w:fill="auto"/>
          </w:tcPr>
          <w:p w:rsidR="00651EBC" w:rsidRPr="00651EBC" w:rsidRDefault="00651EBC" w:rsidP="00651EBC">
            <w:pPr>
              <w:spacing w:after="0" w:line="240" w:lineRule="auto"/>
              <w:rPr>
                <w:rFonts w:ascii="Candara" w:eastAsia="Times New Roman" w:hAnsi="Candara" w:cs="Times New Roman"/>
                <w:b/>
                <w:caps/>
                <w:smallCaps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Academic qualifications</w:t>
            </w:r>
          </w:p>
        </w:tc>
      </w:tr>
      <w:tr w:rsidR="00651EBC" w:rsidRPr="00651EBC" w:rsidTr="00FE54F3">
        <w:trPr>
          <w:trHeight w:val="468"/>
        </w:trPr>
        <w:tc>
          <w:tcPr>
            <w:tcW w:w="1710" w:type="dxa"/>
            <w:shd w:val="clear" w:color="auto" w:fill="auto"/>
            <w:vAlign w:val="center"/>
          </w:tcPr>
          <w:p w:rsidR="00651EBC" w:rsidRPr="00651EBC" w:rsidRDefault="00651EBC" w:rsidP="00DA69CA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Degree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1EBC" w:rsidRPr="00651EBC" w:rsidRDefault="00651EBC" w:rsidP="00DA69CA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Cs w:val="20"/>
              </w:rPr>
              <w:t>Major</w:t>
            </w:r>
          </w:p>
        </w:tc>
        <w:tc>
          <w:tcPr>
            <w:tcW w:w="1890" w:type="dxa"/>
            <w:gridSpan w:val="3"/>
            <w:shd w:val="clear" w:color="auto" w:fill="auto"/>
            <w:vAlign w:val="center"/>
          </w:tcPr>
          <w:p w:rsidR="00651EBC" w:rsidRPr="00651EBC" w:rsidRDefault="00651EBC" w:rsidP="00DA69CA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  <w:rtl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Duration</w:t>
            </w:r>
          </w:p>
          <w:p w:rsidR="00651EBC" w:rsidRPr="00651EBC" w:rsidRDefault="00651EBC" w:rsidP="00DA69C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0"/>
                <w:szCs w:val="20"/>
              </w:rPr>
              <w:t>(From-To)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651EBC" w:rsidRPr="00651EBC" w:rsidRDefault="00651EBC" w:rsidP="00DA69C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University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51EBC" w:rsidRPr="00651EBC" w:rsidRDefault="00651EBC" w:rsidP="00DA69C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51EBC" w:rsidRPr="00AD7FCB" w:rsidTr="00FE54F3">
        <w:trPr>
          <w:trHeight w:val="468"/>
        </w:trPr>
        <w:tc>
          <w:tcPr>
            <w:tcW w:w="1710" w:type="dxa"/>
            <w:shd w:val="clear" w:color="auto" w:fill="auto"/>
            <w:vAlign w:val="center"/>
          </w:tcPr>
          <w:p w:rsidR="00651EBC" w:rsidRPr="00AD7FCB" w:rsidRDefault="00AD7FCB" w:rsidP="00DA69CA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Bachelor of Finance and Banking</w:t>
            </w:r>
          </w:p>
          <w:p w:rsidR="00AD7FCB" w:rsidRPr="00AD7FCB" w:rsidRDefault="00AD7FCB" w:rsidP="00DA69CA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651EBC" w:rsidRPr="00AD7FCB" w:rsidRDefault="00130015" w:rsidP="00DA69CA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Finance</w:t>
            </w:r>
          </w:p>
        </w:tc>
        <w:tc>
          <w:tcPr>
            <w:tcW w:w="1890" w:type="dxa"/>
            <w:gridSpan w:val="3"/>
            <w:shd w:val="clear" w:color="auto" w:fill="auto"/>
            <w:vAlign w:val="center"/>
          </w:tcPr>
          <w:p w:rsidR="00651EBC" w:rsidRPr="00AD7FCB" w:rsidRDefault="00130015" w:rsidP="00DA69CA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651EBC" w:rsidRPr="00AD7FCB" w:rsidRDefault="00AD7FCB" w:rsidP="00DA69C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Yarmouk University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51EBC" w:rsidRPr="00AD7FCB" w:rsidRDefault="00AD7FCB" w:rsidP="00DA69C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Jordan</w:t>
            </w:r>
          </w:p>
        </w:tc>
      </w:tr>
      <w:tr w:rsidR="00651EBC" w:rsidRPr="00AD7FCB" w:rsidTr="00DA69CA">
        <w:trPr>
          <w:trHeight w:val="468"/>
        </w:trPr>
        <w:tc>
          <w:tcPr>
            <w:tcW w:w="1710" w:type="dxa"/>
            <w:shd w:val="clear" w:color="auto" w:fill="auto"/>
            <w:vAlign w:val="center"/>
          </w:tcPr>
          <w:p w:rsidR="00651EBC" w:rsidRPr="00AD7FCB" w:rsidRDefault="00AD7FCB" w:rsidP="00DA69CA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Master in Economics</w:t>
            </w:r>
          </w:p>
        </w:tc>
        <w:tc>
          <w:tcPr>
            <w:tcW w:w="1602" w:type="dxa"/>
            <w:gridSpan w:val="2"/>
            <w:shd w:val="clear" w:color="auto" w:fill="auto"/>
            <w:vAlign w:val="center"/>
          </w:tcPr>
          <w:p w:rsidR="00651EBC" w:rsidRPr="00AD7FCB" w:rsidRDefault="00AD7FCB" w:rsidP="00DA69CA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International trade</w:t>
            </w:r>
          </w:p>
        </w:tc>
        <w:tc>
          <w:tcPr>
            <w:tcW w:w="1458" w:type="dxa"/>
            <w:gridSpan w:val="2"/>
            <w:shd w:val="clear" w:color="auto" w:fill="auto"/>
            <w:vAlign w:val="center"/>
          </w:tcPr>
          <w:p w:rsidR="00651EBC" w:rsidRPr="00AD7FCB" w:rsidRDefault="00130015" w:rsidP="00DA69CA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1999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651EBC" w:rsidRPr="00AD7FCB" w:rsidRDefault="00AD7FCB" w:rsidP="00DA69C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Yarmouk University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51EBC" w:rsidRPr="00AD7FCB" w:rsidRDefault="00AD7FCB" w:rsidP="00DA69C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Jordan</w:t>
            </w:r>
          </w:p>
        </w:tc>
      </w:tr>
      <w:tr w:rsidR="00651EBC" w:rsidRPr="00AD7FCB" w:rsidTr="00DA69CA">
        <w:trPr>
          <w:trHeight w:val="468"/>
        </w:trPr>
        <w:tc>
          <w:tcPr>
            <w:tcW w:w="1710" w:type="dxa"/>
            <w:shd w:val="clear" w:color="auto" w:fill="auto"/>
            <w:vAlign w:val="center"/>
          </w:tcPr>
          <w:p w:rsidR="00651EBC" w:rsidRPr="00AD7FCB" w:rsidRDefault="00AD7FCB" w:rsidP="00DA69CA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Ph.D. in Finance</w:t>
            </w:r>
          </w:p>
        </w:tc>
        <w:tc>
          <w:tcPr>
            <w:tcW w:w="1782" w:type="dxa"/>
            <w:gridSpan w:val="3"/>
            <w:shd w:val="clear" w:color="auto" w:fill="auto"/>
            <w:vAlign w:val="center"/>
          </w:tcPr>
          <w:p w:rsidR="00651EBC" w:rsidRPr="00AD7FCB" w:rsidRDefault="00DA69CA" w:rsidP="00DA69CA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Corporat</w:t>
            </w:r>
            <w:r w:rsidR="00AD7FCB"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e Finance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651EBC" w:rsidRPr="00AD7FCB" w:rsidRDefault="00130015" w:rsidP="00DA69CA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651EBC" w:rsidRPr="00AD7FCB" w:rsidRDefault="00AD7FCB" w:rsidP="00DA69C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Amman Arab University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51EBC" w:rsidRPr="00AD7FCB" w:rsidRDefault="00AD7FCB" w:rsidP="00DA69CA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Jordan</w:t>
            </w:r>
          </w:p>
        </w:tc>
      </w:tr>
      <w:tr w:rsidR="00651EBC" w:rsidRPr="00AD7FCB" w:rsidTr="00FE54F3">
        <w:trPr>
          <w:trHeight w:val="468"/>
        </w:trPr>
        <w:tc>
          <w:tcPr>
            <w:tcW w:w="1710" w:type="dxa"/>
            <w:shd w:val="clear" w:color="auto" w:fill="auto"/>
            <w:vAlign w:val="center"/>
          </w:tcPr>
          <w:p w:rsidR="00651EBC" w:rsidRPr="00AD7FCB" w:rsidRDefault="00651EBC" w:rsidP="00651EBC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651EBC" w:rsidRPr="00AD7FCB" w:rsidRDefault="00651EBC" w:rsidP="00651EB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shd w:val="clear" w:color="auto" w:fill="auto"/>
            <w:vAlign w:val="center"/>
          </w:tcPr>
          <w:p w:rsidR="00651EBC" w:rsidRPr="00AD7FCB" w:rsidRDefault="00651EBC" w:rsidP="00651EBC">
            <w:pPr>
              <w:spacing w:after="0" w:line="240" w:lineRule="auto"/>
              <w:ind w:left="49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651EBC" w:rsidRPr="00AD7FCB" w:rsidRDefault="00651EBC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651EBC" w:rsidRPr="00AD7FCB" w:rsidRDefault="00651EBC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1422"/>
        <w:gridCol w:w="270"/>
        <w:gridCol w:w="18"/>
        <w:gridCol w:w="1170"/>
        <w:gridCol w:w="252"/>
        <w:gridCol w:w="1638"/>
        <w:gridCol w:w="792"/>
        <w:gridCol w:w="1818"/>
        <w:gridCol w:w="612"/>
        <w:gridCol w:w="1548"/>
      </w:tblGrid>
      <w:tr w:rsidR="00651EBC" w:rsidRPr="00651EBC" w:rsidTr="00FE54F3">
        <w:tc>
          <w:tcPr>
            <w:tcW w:w="9540" w:type="dxa"/>
            <w:gridSpan w:val="10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lastRenderedPageBreak/>
              <w:t>Teaching experience</w:t>
            </w:r>
          </w:p>
        </w:tc>
      </w:tr>
      <w:tr w:rsidR="00651EBC" w:rsidRPr="00651EBC" w:rsidTr="00130015">
        <w:trPr>
          <w:trHeight w:val="468"/>
        </w:trPr>
        <w:tc>
          <w:tcPr>
            <w:tcW w:w="1692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1188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before="60" w:after="220" w:line="220" w:lineRule="atLeast"/>
              <w:ind w:right="134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Rank</w:t>
            </w:r>
          </w:p>
        </w:tc>
        <w:tc>
          <w:tcPr>
            <w:tcW w:w="1890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right" w:pos="1747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Institution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Department/Faculty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51EBC" w:rsidRPr="00651EBC" w:rsidTr="00DA69CA">
        <w:trPr>
          <w:trHeight w:val="468"/>
        </w:trPr>
        <w:tc>
          <w:tcPr>
            <w:tcW w:w="1710" w:type="dxa"/>
            <w:gridSpan w:val="3"/>
            <w:shd w:val="clear" w:color="auto" w:fill="auto"/>
            <w:vAlign w:val="center"/>
          </w:tcPr>
          <w:p w:rsidR="00651EBC" w:rsidRDefault="00DA69CA" w:rsidP="00651EB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13 years</w:t>
            </w:r>
          </w:p>
          <w:p w:rsidR="00DA69CA" w:rsidRPr="00DA69CA" w:rsidRDefault="00DA69CA" w:rsidP="00DA69CA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gridSpan w:val="2"/>
            <w:shd w:val="clear" w:color="auto" w:fill="auto"/>
            <w:vAlign w:val="center"/>
          </w:tcPr>
          <w:p w:rsidR="00651EBC" w:rsidRPr="00DA69CA" w:rsidRDefault="00DA69CA" w:rsidP="00DA69CA">
            <w:pPr>
              <w:bidi/>
              <w:spacing w:before="60" w:after="220" w:line="220" w:lineRule="atLeast"/>
              <w:ind w:right="134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Associate</w:t>
            </w: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/</w:t>
            </w:r>
            <w:r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Assistant Professor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:rsidR="00651EBC" w:rsidRPr="00DA69CA" w:rsidRDefault="00DA69CA" w:rsidP="00651EBC">
            <w:pPr>
              <w:tabs>
                <w:tab w:val="right" w:pos="1747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Al-Ahliyya Amman University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:rsidR="00651EBC" w:rsidRPr="00DA69CA" w:rsidRDefault="00DA69CA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Finance and Banking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651EBC" w:rsidRPr="00DA69CA" w:rsidRDefault="00DA69CA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Jordan</w:t>
            </w:r>
          </w:p>
        </w:tc>
      </w:tr>
      <w:tr w:rsidR="00651EBC" w:rsidRPr="00651EBC" w:rsidTr="00130015">
        <w:trPr>
          <w:trHeight w:val="468"/>
        </w:trPr>
        <w:tc>
          <w:tcPr>
            <w:tcW w:w="1422" w:type="dxa"/>
            <w:shd w:val="clear" w:color="auto" w:fill="auto"/>
            <w:vAlign w:val="center"/>
          </w:tcPr>
          <w:p w:rsidR="00651EBC" w:rsidRPr="00651EBC" w:rsidRDefault="00D07071" w:rsidP="00651EBC">
            <w:pPr>
              <w:bidi/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current</w:t>
            </w:r>
          </w:p>
        </w:tc>
        <w:tc>
          <w:tcPr>
            <w:tcW w:w="1458" w:type="dxa"/>
            <w:gridSpan w:val="3"/>
            <w:shd w:val="clear" w:color="auto" w:fill="auto"/>
            <w:vAlign w:val="center"/>
          </w:tcPr>
          <w:p w:rsidR="00651EBC" w:rsidRPr="00651EBC" w:rsidRDefault="00D07071" w:rsidP="00651EBC">
            <w:pPr>
              <w:bidi/>
              <w:spacing w:before="60" w:after="220" w:line="220" w:lineRule="atLeast"/>
              <w:ind w:right="134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Associate</w:t>
            </w: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/</w:t>
            </w:r>
            <w:r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Assistant </w:t>
            </w:r>
            <w:r w:rsidR="00FD57C1"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Professor</w:t>
            </w:r>
          </w:p>
        </w:tc>
        <w:tc>
          <w:tcPr>
            <w:tcW w:w="1890" w:type="dxa"/>
            <w:gridSpan w:val="2"/>
            <w:shd w:val="clear" w:color="auto" w:fill="auto"/>
            <w:vAlign w:val="center"/>
          </w:tcPr>
          <w:p w:rsidR="00651EBC" w:rsidRPr="00651EBC" w:rsidRDefault="00130015" w:rsidP="00651EBC">
            <w:pPr>
              <w:tabs>
                <w:tab w:val="right" w:pos="1747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        </w:t>
            </w:r>
            <w:r w:rsidR="00D07071"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Amman </w:t>
            </w: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  </w:t>
            </w:r>
            <w:r w:rsidR="00D07071"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Arab University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651EBC" w:rsidRPr="00651EBC" w:rsidRDefault="00D07071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Finance</w:t>
            </w:r>
          </w:p>
        </w:tc>
        <w:tc>
          <w:tcPr>
            <w:tcW w:w="2160" w:type="dxa"/>
            <w:gridSpan w:val="2"/>
            <w:shd w:val="clear" w:color="auto" w:fill="auto"/>
            <w:vAlign w:val="center"/>
          </w:tcPr>
          <w:p w:rsidR="00651EBC" w:rsidRPr="00651EBC" w:rsidRDefault="00D07071" w:rsidP="00651EBC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Jordan</w:t>
            </w: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972"/>
        <w:gridCol w:w="468"/>
        <w:gridCol w:w="1350"/>
        <w:gridCol w:w="162"/>
        <w:gridCol w:w="1908"/>
        <w:gridCol w:w="162"/>
        <w:gridCol w:w="2268"/>
        <w:gridCol w:w="2250"/>
      </w:tblGrid>
      <w:tr w:rsidR="00651EBC" w:rsidRPr="00651EBC" w:rsidTr="00FE54F3">
        <w:tc>
          <w:tcPr>
            <w:tcW w:w="9540" w:type="dxa"/>
            <w:gridSpan w:val="8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ind w:left="-18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Other experience</w:t>
            </w:r>
          </w:p>
        </w:tc>
      </w:tr>
      <w:tr w:rsidR="00651EBC" w:rsidRPr="00651EBC" w:rsidTr="00FE54F3">
        <w:trPr>
          <w:trHeight w:val="594"/>
        </w:trPr>
        <w:tc>
          <w:tcPr>
            <w:tcW w:w="1440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right" w:pos="941"/>
              </w:tabs>
              <w:spacing w:after="0" w:line="240" w:lineRule="auto"/>
              <w:ind w:right="252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right" w:pos="612"/>
              </w:tabs>
              <w:spacing w:before="60" w:after="220" w:line="220" w:lineRule="atLeast"/>
              <w:ind w:right="404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Rank</w:t>
            </w:r>
          </w:p>
        </w:tc>
        <w:tc>
          <w:tcPr>
            <w:tcW w:w="2070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Institution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right" w:pos="2412"/>
              </w:tabs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Department/Faculty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Country</w:t>
            </w:r>
          </w:p>
        </w:tc>
      </w:tr>
      <w:tr w:rsidR="00651EBC" w:rsidRPr="00651EBC" w:rsidTr="00130015">
        <w:trPr>
          <w:trHeight w:val="594"/>
        </w:trPr>
        <w:tc>
          <w:tcPr>
            <w:tcW w:w="972" w:type="dxa"/>
            <w:shd w:val="clear" w:color="auto" w:fill="auto"/>
            <w:vAlign w:val="center"/>
          </w:tcPr>
          <w:p w:rsidR="00651EBC" w:rsidRPr="00651EBC" w:rsidRDefault="00D07071" w:rsidP="00130015">
            <w:pPr>
              <w:tabs>
                <w:tab w:val="right" w:pos="941"/>
              </w:tabs>
              <w:bidi/>
              <w:spacing w:after="0" w:line="240" w:lineRule="auto"/>
              <w:ind w:right="25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B966A7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1 year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:rsidR="00651EBC" w:rsidRPr="00651EBC" w:rsidRDefault="00D07071" w:rsidP="00130015">
            <w:pPr>
              <w:tabs>
                <w:tab w:val="right" w:pos="612"/>
              </w:tabs>
              <w:bidi/>
              <w:spacing w:before="60" w:after="220" w:line="220" w:lineRule="atLeast"/>
              <w:ind w:right="404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Head of the </w:t>
            </w:r>
            <w:r w:rsidRPr="00744ED0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2070" w:type="dxa"/>
            <w:gridSpan w:val="2"/>
            <w:shd w:val="clear" w:color="auto" w:fill="auto"/>
            <w:vAlign w:val="center"/>
          </w:tcPr>
          <w:p w:rsidR="00651EBC" w:rsidRPr="00651EBC" w:rsidRDefault="00D07071" w:rsidP="00130015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Al-Ahliyya Amman University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EBC" w:rsidRPr="00651EBC" w:rsidRDefault="00D07071" w:rsidP="00130015">
            <w:pPr>
              <w:tabs>
                <w:tab w:val="right" w:pos="2412"/>
              </w:tabs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DA69CA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Finance and Banking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651EBC" w:rsidRPr="00651EBC" w:rsidRDefault="00D07071" w:rsidP="00130015">
            <w:pPr>
              <w:bidi/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AD7FCB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Jordan</w:t>
            </w: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1980"/>
        <w:gridCol w:w="1620"/>
        <w:gridCol w:w="180"/>
        <w:gridCol w:w="2160"/>
        <w:gridCol w:w="1620"/>
        <w:gridCol w:w="180"/>
        <w:gridCol w:w="1800"/>
      </w:tblGrid>
      <w:tr w:rsidR="00651EBC" w:rsidRPr="00651EBC" w:rsidTr="00FE54F3">
        <w:tc>
          <w:tcPr>
            <w:tcW w:w="9540" w:type="dxa"/>
            <w:gridSpan w:val="7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ind w:left="-18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Publications</w:t>
            </w:r>
          </w:p>
        </w:tc>
      </w:tr>
      <w:tr w:rsidR="00651EBC" w:rsidRPr="00651EBC" w:rsidTr="00FE54F3">
        <w:tc>
          <w:tcPr>
            <w:tcW w:w="1980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0"/>
              </w:tabs>
              <w:spacing w:before="220" w:after="0" w:line="240" w:lineRule="auto"/>
              <w:ind w:left="-468"/>
              <w:jc w:val="center"/>
              <w:rPr>
                <w:rFonts w:ascii="Candara" w:eastAsia="Times New Roman" w:hAnsi="Candara" w:cs="Times New Roman"/>
                <w:caps/>
                <w:color w:val="7F7F7F"/>
                <w:spacing w:val="15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Journals</w:t>
            </w:r>
          </w:p>
        </w:tc>
        <w:tc>
          <w:tcPr>
            <w:tcW w:w="1800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</w:tc>
        <w:tc>
          <w:tcPr>
            <w:tcW w:w="5760" w:type="dxa"/>
            <w:gridSpan w:val="4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220" w:after="0" w:line="220" w:lineRule="atLeast"/>
              <w:rPr>
                <w:rFonts w:ascii="Candara" w:eastAsia="Times New Roman" w:hAnsi="Candara" w:cs="Times New Roman"/>
                <w:caps/>
                <w:color w:val="7F7F7F"/>
                <w:spacing w:val="15"/>
                <w:sz w:val="24"/>
                <w:szCs w:val="24"/>
              </w:rPr>
            </w:pPr>
          </w:p>
        </w:tc>
      </w:tr>
      <w:tr w:rsidR="00651EBC" w:rsidRPr="00651EBC" w:rsidTr="00FE54F3">
        <w:tc>
          <w:tcPr>
            <w:tcW w:w="198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342"/>
                <w:tab w:val="left" w:pos="1719"/>
              </w:tabs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Author/s </w:t>
            </w:r>
          </w:p>
          <w:p w:rsidR="00651EBC" w:rsidRPr="00651EBC" w:rsidRDefault="00651EBC" w:rsidP="00651EBC">
            <w:pPr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(In Order)</w:t>
            </w:r>
          </w:p>
        </w:tc>
        <w:tc>
          <w:tcPr>
            <w:tcW w:w="1800" w:type="dxa"/>
            <w:gridSpan w:val="2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319"/>
                <w:tab w:val="left" w:pos="450"/>
                <w:tab w:val="left" w:pos="612"/>
                <w:tab w:val="left" w:pos="1142"/>
              </w:tabs>
              <w:spacing w:after="0" w:line="240" w:lineRule="auto"/>
              <w:ind w:right="52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Title</w:t>
            </w:r>
          </w:p>
        </w:tc>
        <w:tc>
          <w:tcPr>
            <w:tcW w:w="216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162"/>
              </w:tabs>
              <w:spacing w:after="0" w:line="240" w:lineRule="auto"/>
              <w:ind w:left="252" w:right="702" w:hanging="43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Journal</w:t>
            </w:r>
          </w:p>
        </w:tc>
        <w:tc>
          <w:tcPr>
            <w:tcW w:w="162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268"/>
              </w:tabs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Vol./No.</w:t>
            </w:r>
          </w:p>
        </w:tc>
        <w:tc>
          <w:tcPr>
            <w:tcW w:w="1980" w:type="dxa"/>
            <w:gridSpan w:val="2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Default="00651EBC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Publication Date</w:t>
            </w:r>
          </w:p>
          <w:p w:rsidR="00FD57C1" w:rsidRDefault="00FD57C1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FD57C1" w:rsidRPr="00651EBC" w:rsidRDefault="00FD57C1" w:rsidP="00651EBC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</w:tr>
      <w:tr w:rsidR="00651EBC" w:rsidRPr="00651EBC" w:rsidTr="00FE54F3">
        <w:trPr>
          <w:trHeight w:val="2817"/>
        </w:trPr>
        <w:tc>
          <w:tcPr>
            <w:tcW w:w="9540" w:type="dxa"/>
            <w:gridSpan w:val="7"/>
            <w:tcBorders>
              <w:bottom w:val="single" w:sz="4" w:space="0" w:color="808080"/>
            </w:tcBorders>
            <w:shd w:val="clear" w:color="auto" w:fill="auto"/>
          </w:tcPr>
          <w:p w:rsidR="008A1F34" w:rsidRPr="00130015" w:rsidRDefault="008A1F34" w:rsidP="00130015">
            <w:pPr>
              <w:tabs>
                <w:tab w:val="right" w:pos="612"/>
              </w:tabs>
              <w:spacing w:before="60" w:after="220" w:line="220" w:lineRule="atLeast"/>
              <w:ind w:right="404"/>
              <w:jc w:val="both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1</w:t>
            </w:r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.Ohoud Khasawneh, (2017), Noise trading in small markets: Evidence from Amman Stock Exchange (ASE), Research in International Business and Finance 42 (2017) 422–428</w:t>
            </w:r>
          </w:p>
          <w:p w:rsidR="008A1F34" w:rsidRPr="00130015" w:rsidRDefault="008A1F34" w:rsidP="00130015">
            <w:pPr>
              <w:tabs>
                <w:tab w:val="right" w:pos="612"/>
              </w:tabs>
              <w:spacing w:before="60" w:after="220" w:line="220" w:lineRule="atLeast"/>
              <w:ind w:right="404"/>
              <w:jc w:val="both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2. Ohoud Khasawneh, (2015), Does Sovereign Rating Announcement have symmetrical Effect on Stock Market Returns. Case Study: Amman Stock Exchange (ASE), Al-Balqa Journal.</w:t>
            </w:r>
          </w:p>
          <w:p w:rsidR="008A1F34" w:rsidRPr="00130015" w:rsidRDefault="008A1F34" w:rsidP="00130015">
            <w:pPr>
              <w:tabs>
                <w:tab w:val="right" w:pos="612"/>
              </w:tabs>
              <w:spacing w:before="60" w:after="220" w:line="220" w:lineRule="atLeast"/>
              <w:ind w:right="404"/>
              <w:jc w:val="both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3. Ohoud Khasawneh, </w:t>
            </w:r>
            <w:proofErr w:type="spellStart"/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Razan</w:t>
            </w:r>
            <w:proofErr w:type="spellEnd"/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Salem&amp; </w:t>
            </w:r>
            <w:proofErr w:type="spellStart"/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Thair</w:t>
            </w:r>
            <w:proofErr w:type="spellEnd"/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Al </w:t>
            </w:r>
            <w:proofErr w:type="spellStart"/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shaher</w:t>
            </w:r>
            <w:proofErr w:type="spellEnd"/>
            <w:r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, (2010), Unofficial Dollarization (Evidence from Jordan (1988-2007). International Research Journal of Finance and Economics, Issue 58.</w:t>
            </w:r>
          </w:p>
          <w:p w:rsidR="008A1F34" w:rsidRPr="00130015" w:rsidRDefault="0047365C" w:rsidP="00A10DB6">
            <w:pPr>
              <w:tabs>
                <w:tab w:val="right" w:pos="612"/>
              </w:tabs>
              <w:bidi/>
              <w:spacing w:before="60" w:after="0" w:line="240" w:lineRule="auto"/>
              <w:ind w:right="404"/>
              <w:jc w:val="right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4.</w:t>
            </w:r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Razan</w:t>
            </w:r>
            <w:proofErr w:type="spellEnd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Salem </w:t>
            </w:r>
            <w:proofErr w:type="spellStart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Thair</w:t>
            </w:r>
            <w:proofErr w:type="spellEnd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Al </w:t>
            </w:r>
            <w:proofErr w:type="spellStart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shaher</w:t>
            </w:r>
            <w:proofErr w:type="spellEnd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&amp; Ohoud Khasawneh, (2011), International Portfolio Diversification Benefits for Middle Eastern Investors, Journal of Money, Investment and Banking, Issue 22.</w:t>
            </w:r>
          </w:p>
          <w:p w:rsidR="008A1F34" w:rsidRDefault="00130015" w:rsidP="00A10DB6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lastRenderedPageBreak/>
              <w:t xml:space="preserve">       </w:t>
            </w:r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Thair</w:t>
            </w:r>
            <w:proofErr w:type="spellEnd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Al </w:t>
            </w:r>
            <w:proofErr w:type="spellStart"/>
            <w:proofErr w:type="gramStart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shaher</w:t>
            </w:r>
            <w:proofErr w:type="spellEnd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Ohoud Khasawneh &amp; </w:t>
            </w:r>
            <w:proofErr w:type="spellStart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Razan</w:t>
            </w:r>
            <w:proofErr w:type="spellEnd"/>
            <w:r w:rsidR="008A1F34" w:rsidRPr="00130015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Salem, (2011), The major factors that affect banks' performance in Middle Eastern countries, Journal of Money, Investment and Banking, Issue 20</w:t>
            </w:r>
            <w:r w:rsidR="0047365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.</w:t>
            </w:r>
          </w:p>
          <w:p w:rsidR="0047365C" w:rsidRDefault="0047365C" w:rsidP="00A10DB6">
            <w:pPr>
              <w:spacing w:line="240" w:lineRule="auto"/>
              <w:jc w:val="both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6.</w:t>
            </w:r>
            <w:r w:rsidRPr="00A10DB6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The Day of the week effect on Amman Stock exchange market. (2008-2010),2012, Archives Des Sciences</w:t>
            </w:r>
            <w:r w:rsidRPr="0047365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part.6 No.5volume 65</w:t>
            </w:r>
          </w:p>
          <w:p w:rsidR="00A10DB6" w:rsidRDefault="00A10DB6" w:rsidP="00A10DB6">
            <w:pPr>
              <w:spacing w:line="240" w:lineRule="auto"/>
              <w:jc w:val="both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7.</w:t>
            </w:r>
            <w:r w:rsidRPr="00EE523F">
              <w:rPr>
                <w:lang w:eastAsia="en-GB"/>
              </w:rPr>
              <w:t xml:space="preserve"> Predicting corporate failure In Emerging Market: Empirical Evidence from</w:t>
            </w:r>
            <w:r>
              <w:rPr>
                <w:rFonts w:ascii="Candara" w:hAnsi="Candara"/>
                <w:color w:val="C0C0C0"/>
              </w:rPr>
              <w:t xml:space="preserve">: </w:t>
            </w:r>
            <w:r w:rsidRPr="00BD473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EE523F">
              <w:rPr>
                <w:lang w:eastAsia="en-GB"/>
              </w:rPr>
              <w:t>Jordan (2001-2008)</w:t>
            </w:r>
            <w:r>
              <w:rPr>
                <w:lang w:eastAsia="en-GB"/>
              </w:rPr>
              <w:t>,2012,</w:t>
            </w:r>
            <w:r w:rsidRPr="00A10DB6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Archives Des Sciences</w:t>
            </w:r>
            <w:r w:rsidRPr="0047365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part.</w:t>
            </w: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1</w:t>
            </w:r>
            <w:r w:rsidRPr="0047365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No.</w:t>
            </w:r>
            <w:r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10 </w:t>
            </w:r>
            <w:r w:rsidRPr="0047365C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>volume 65</w:t>
            </w:r>
          </w:p>
          <w:p w:rsidR="00A10DB6" w:rsidRDefault="00A10DB6" w:rsidP="00A10DB6">
            <w:pPr>
              <w:spacing w:line="240" w:lineRule="auto"/>
              <w:jc w:val="both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</w:p>
          <w:p w:rsidR="0047365C" w:rsidRPr="00130015" w:rsidRDefault="0047365C" w:rsidP="008A1F34">
            <w:pPr>
              <w:jc w:val="both"/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="18" w:tblpY="-15"/>
              <w:tblW w:w="9450" w:type="dxa"/>
              <w:tblLayout w:type="fixed"/>
              <w:tblLook w:val="0000" w:firstRow="0" w:lastRow="0" w:firstColumn="0" w:lastColumn="0" w:noHBand="0" w:noVBand="0"/>
            </w:tblPr>
            <w:tblGrid>
              <w:gridCol w:w="4062"/>
              <w:gridCol w:w="2868"/>
              <w:gridCol w:w="956"/>
              <w:gridCol w:w="782"/>
              <w:gridCol w:w="782"/>
            </w:tblGrid>
            <w:tr w:rsidR="0047365C" w:rsidRPr="00703C66" w:rsidTr="0047423E">
              <w:tc>
                <w:tcPr>
                  <w:tcW w:w="3740" w:type="dxa"/>
                  <w:tcBorders>
                    <w:bottom w:val="single" w:sz="4" w:space="0" w:color="C0C0C0"/>
                  </w:tcBorders>
                  <w:shd w:val="clear" w:color="auto" w:fill="auto"/>
                </w:tcPr>
                <w:p w:rsidR="00A10DB6" w:rsidRPr="0047365C" w:rsidRDefault="0047365C" w:rsidP="00A10DB6">
                  <w:pPr>
                    <w:pStyle w:val="Objective"/>
                    <w:tabs>
                      <w:tab w:val="left" w:pos="885"/>
                    </w:tabs>
                    <w:jc w:val="left"/>
                    <w:rPr>
                      <w:rFonts w:ascii="Candara" w:hAnsi="Candara"/>
                      <w:color w:val="000000"/>
                      <w:sz w:val="24"/>
                      <w:szCs w:val="24"/>
                    </w:rPr>
                  </w:pPr>
                  <w:r w:rsidRPr="0047365C">
                    <w:rPr>
                      <w:rFonts w:ascii="Candara" w:hAnsi="Candara"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  <w:tbl>
                  <w:tblPr>
                    <w:tblpPr w:leftFromText="180" w:rightFromText="180" w:vertAnchor="text" w:horzAnchor="margin" w:tblpX="18" w:tblpY="-15"/>
                    <w:tblW w:w="945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428"/>
                    <w:gridCol w:w="3127"/>
                    <w:gridCol w:w="1042"/>
                    <w:gridCol w:w="853"/>
                  </w:tblGrid>
                  <w:tr w:rsidR="00A10DB6" w:rsidRPr="00EE523F" w:rsidTr="0047423E">
                    <w:tc>
                      <w:tcPr>
                        <w:tcW w:w="4062" w:type="dxa"/>
                        <w:tcBorders>
                          <w:bottom w:val="single" w:sz="4" w:space="0" w:color="C0C0C0"/>
                        </w:tcBorders>
                        <w:shd w:val="clear" w:color="auto" w:fill="auto"/>
                      </w:tcPr>
                      <w:p w:rsidR="00A10DB6" w:rsidRPr="00666AF1" w:rsidRDefault="00A10DB6" w:rsidP="00A10DB6">
                        <w:pPr>
                          <w:pStyle w:val="Objective"/>
                          <w:tabs>
                            <w:tab w:val="left" w:pos="885"/>
                          </w:tabs>
                          <w:jc w:val="left"/>
                          <w:rPr>
                            <w:rFonts w:ascii="Candara" w:hAnsi="Candara"/>
                            <w:color w:val="C0C0C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68" w:type="dxa"/>
                        <w:tcBorders>
                          <w:bottom w:val="single" w:sz="4" w:space="0" w:color="C0C0C0"/>
                        </w:tcBorders>
                        <w:shd w:val="clear" w:color="auto" w:fill="auto"/>
                      </w:tcPr>
                      <w:p w:rsidR="00A10DB6" w:rsidRPr="00666AF1" w:rsidRDefault="00A10DB6" w:rsidP="00A10DB6">
                        <w:pPr>
                          <w:pStyle w:val="Objective"/>
                          <w:rPr>
                            <w:rFonts w:ascii="Candara" w:hAnsi="Candara"/>
                            <w:color w:val="C0C0C0"/>
                            <w:sz w:val="24"/>
                            <w:szCs w:val="24"/>
                          </w:rPr>
                        </w:pPr>
                        <w:r w:rsidRPr="00666AF1">
                          <w:rPr>
                            <w:rFonts w:ascii="Candara" w:hAnsi="Candara"/>
                            <w:color w:val="C0C0C0"/>
                            <w:sz w:val="24"/>
                            <w:szCs w:val="24"/>
                          </w:rPr>
                          <w:t>Journal</w:t>
                        </w:r>
                        <w:r>
                          <w:rPr>
                            <w:rFonts w:ascii="Candara" w:hAnsi="Candara"/>
                            <w:color w:val="C0C0C0"/>
                            <w:sz w:val="24"/>
                            <w:szCs w:val="24"/>
                          </w:rPr>
                          <w:t xml:space="preserve">: </w:t>
                        </w:r>
                        <w:r w:rsidRPr="00DD3BF2">
                          <w:rPr>
                            <w:lang w:eastAsia="en-GB"/>
                          </w:rPr>
                          <w:t xml:space="preserve"> Archives Des Sciences</w:t>
                        </w:r>
                      </w:p>
                    </w:tc>
                    <w:tc>
                      <w:tcPr>
                        <w:tcW w:w="956" w:type="dxa"/>
                        <w:tcBorders>
                          <w:bottom w:val="single" w:sz="4" w:space="0" w:color="C0C0C0"/>
                        </w:tcBorders>
                        <w:shd w:val="clear" w:color="auto" w:fill="auto"/>
                      </w:tcPr>
                      <w:p w:rsidR="00A10DB6" w:rsidRPr="00EE523F" w:rsidRDefault="00A10DB6" w:rsidP="00A10DB6">
                        <w:pPr>
                          <w:pStyle w:val="BodyText"/>
                          <w:rPr>
                            <w:lang w:eastAsia="en-GB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bottom w:val="single" w:sz="4" w:space="0" w:color="C0C0C0"/>
                        </w:tcBorders>
                        <w:shd w:val="clear" w:color="auto" w:fill="auto"/>
                      </w:tcPr>
                      <w:p w:rsidR="00A10DB6" w:rsidRDefault="00A10DB6" w:rsidP="00A10DB6">
                        <w:pPr>
                          <w:pStyle w:val="Objective"/>
                          <w:rPr>
                            <w:rFonts w:ascii="Candara" w:hAnsi="Candara"/>
                            <w:color w:val="C0C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ndara" w:hAnsi="Candara"/>
                            <w:color w:val="C0C0C0"/>
                            <w:sz w:val="24"/>
                            <w:szCs w:val="24"/>
                          </w:rPr>
                          <w:t>Year</w:t>
                        </w:r>
                      </w:p>
                      <w:p w:rsidR="00A10DB6" w:rsidRPr="00EE523F" w:rsidRDefault="00A10DB6" w:rsidP="00A10DB6">
                        <w:pPr>
                          <w:pStyle w:val="BodyText"/>
                        </w:pPr>
                        <w:r>
                          <w:t>2012</w:t>
                        </w:r>
                      </w:p>
                    </w:tc>
                  </w:tr>
                </w:tbl>
                <w:p w:rsidR="0047365C" w:rsidRPr="0047365C" w:rsidRDefault="0047365C" w:rsidP="00A10DB6">
                  <w:pPr>
                    <w:pStyle w:val="Objective"/>
                    <w:tabs>
                      <w:tab w:val="left" w:pos="885"/>
                    </w:tabs>
                    <w:jc w:val="left"/>
                    <w:rPr>
                      <w:rFonts w:ascii="Candara" w:hAnsi="Candara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40" w:type="dxa"/>
                  <w:tcBorders>
                    <w:bottom w:val="single" w:sz="4" w:space="0" w:color="C0C0C0"/>
                  </w:tcBorders>
                  <w:shd w:val="clear" w:color="auto" w:fill="auto"/>
                </w:tcPr>
                <w:p w:rsidR="0047365C" w:rsidRPr="0047365C" w:rsidRDefault="0047365C" w:rsidP="0047365C">
                  <w:pPr>
                    <w:pStyle w:val="Objective"/>
                    <w:jc w:val="left"/>
                    <w:rPr>
                      <w:rFonts w:ascii="Candara" w:hAnsi="Candara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80" w:type="dxa"/>
                  <w:tcBorders>
                    <w:bottom w:val="single" w:sz="4" w:space="0" w:color="C0C0C0"/>
                  </w:tcBorders>
                  <w:shd w:val="clear" w:color="auto" w:fill="auto"/>
                </w:tcPr>
                <w:p w:rsidR="0047365C" w:rsidRPr="0047365C" w:rsidRDefault="0047365C" w:rsidP="0047365C">
                  <w:pPr>
                    <w:pStyle w:val="BodyText"/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C0C0C0"/>
                  </w:tcBorders>
                  <w:shd w:val="clear" w:color="auto" w:fill="auto"/>
                </w:tcPr>
                <w:p w:rsidR="0047365C" w:rsidRPr="0047365C" w:rsidRDefault="0047365C" w:rsidP="0047365C">
                  <w:pPr>
                    <w:pStyle w:val="Objective"/>
                    <w:rPr>
                      <w:rFonts w:ascii="Candara" w:hAnsi="Candara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C0C0C0"/>
                  </w:tcBorders>
                  <w:shd w:val="clear" w:color="auto" w:fill="auto"/>
                </w:tcPr>
                <w:p w:rsidR="0047365C" w:rsidRPr="0047365C" w:rsidRDefault="0047365C" w:rsidP="0047365C">
                  <w:pPr>
                    <w:pStyle w:val="BodyText"/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51EBC" w:rsidRPr="00651EBC" w:rsidRDefault="00651EBC" w:rsidP="008A1F34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</w:tc>
      </w:tr>
      <w:tr w:rsidR="00651EBC" w:rsidRPr="00651EBC" w:rsidTr="00FE54F3">
        <w:tc>
          <w:tcPr>
            <w:tcW w:w="198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:rsidR="00651EBC" w:rsidRPr="00651EBC" w:rsidRDefault="00651EBC" w:rsidP="00651EBC">
            <w:pP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lastRenderedPageBreak/>
              <w:t>Conferences</w:t>
            </w:r>
            <w:r w:rsidR="00E055F5" w:rsidRPr="009E220D">
              <w:rPr>
                <w:rFonts w:ascii="Candara" w:eastAsia="Times New Roman" w:hAnsi="Candara" w:cs="Times New Roman"/>
                <w:color w:val="000000"/>
                <w:sz w:val="24"/>
                <w:szCs w:val="24"/>
              </w:rPr>
              <w:t xml:space="preserve"> </w:t>
            </w:r>
            <w:r w:rsidR="00E055F5" w:rsidRPr="00E055F5">
              <w:rPr>
                <w:rFonts w:ascii="Candara" w:eastAsia="Times New Roman" w:hAnsi="Candara" w:cs="Times New Roman"/>
                <w:b/>
                <w:bCs/>
                <w:color w:val="000000"/>
                <w:sz w:val="24"/>
                <w:szCs w:val="24"/>
              </w:rPr>
              <w:t>Attended</w:t>
            </w:r>
          </w:p>
        </w:tc>
        <w:tc>
          <w:tcPr>
            <w:tcW w:w="7560" w:type="dxa"/>
            <w:gridSpan w:val="6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:rsidR="00651EBC" w:rsidRPr="00651EBC" w:rsidRDefault="00651EBC" w:rsidP="00651EBC">
            <w:pP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</w:tc>
      </w:tr>
      <w:tr w:rsidR="00651EBC" w:rsidRPr="00651EBC" w:rsidTr="00FE54F3">
        <w:tc>
          <w:tcPr>
            <w:tcW w:w="198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373"/>
                <w:tab w:val="left" w:pos="485"/>
              </w:tabs>
              <w:spacing w:after="0" w:line="240" w:lineRule="auto"/>
              <w:ind w:right="16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Author/s</w:t>
            </w:r>
          </w:p>
          <w:p w:rsidR="00651EBC" w:rsidRPr="00651EBC" w:rsidRDefault="00651EBC" w:rsidP="00651EBC">
            <w:pPr>
              <w:tabs>
                <w:tab w:val="left" w:pos="342"/>
                <w:tab w:val="left" w:pos="373"/>
                <w:tab w:val="left" w:pos="485"/>
              </w:tabs>
              <w:spacing w:after="0" w:line="240" w:lineRule="auto"/>
              <w:ind w:left="-18" w:right="162" w:firstLine="18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(In Order)</w:t>
            </w:r>
          </w:p>
        </w:tc>
        <w:tc>
          <w:tcPr>
            <w:tcW w:w="162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612"/>
              </w:tabs>
              <w:spacing w:before="60" w:after="220" w:line="220" w:lineRule="atLeast"/>
              <w:ind w:right="25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Title</w:t>
            </w:r>
          </w:p>
        </w:tc>
        <w:tc>
          <w:tcPr>
            <w:tcW w:w="2340" w:type="dxa"/>
            <w:gridSpan w:val="2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1782"/>
                <w:tab w:val="left" w:pos="1878"/>
              </w:tabs>
              <w:spacing w:before="60" w:after="220" w:line="220" w:lineRule="atLeast"/>
              <w:ind w:right="25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Conference</w:t>
            </w:r>
          </w:p>
        </w:tc>
        <w:tc>
          <w:tcPr>
            <w:tcW w:w="1800" w:type="dxa"/>
            <w:gridSpan w:val="2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211"/>
                <w:tab w:val="left" w:pos="342"/>
              </w:tabs>
              <w:spacing w:before="60" w:after="220" w:line="220" w:lineRule="atLeast"/>
              <w:ind w:right="16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Country</w:t>
            </w:r>
          </w:p>
        </w:tc>
        <w:tc>
          <w:tcPr>
            <w:tcW w:w="180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Date</w:t>
            </w:r>
          </w:p>
        </w:tc>
      </w:tr>
      <w:tr w:rsidR="00651EBC" w:rsidRPr="00651EBC" w:rsidTr="00FE54F3">
        <w:trPr>
          <w:trHeight w:val="1146"/>
        </w:trPr>
        <w:tc>
          <w:tcPr>
            <w:tcW w:w="9540" w:type="dxa"/>
            <w:gridSpan w:val="7"/>
            <w:shd w:val="clear" w:color="auto" w:fill="auto"/>
          </w:tcPr>
          <w:p w:rsidR="00651EBC" w:rsidRPr="00E055F5" w:rsidRDefault="009E220D" w:rsidP="00E055F5">
            <w:pPr>
              <w:pStyle w:val="ListParagraph"/>
              <w:numPr>
                <w:ilvl w:val="0"/>
                <w:numId w:val="30"/>
              </w:numPr>
              <w:tabs>
                <w:tab w:val="left" w:pos="373"/>
                <w:tab w:val="left" w:pos="485"/>
              </w:tabs>
              <w:spacing w:after="0" w:line="240" w:lineRule="auto"/>
              <w:ind w:right="162"/>
              <w:rPr>
                <w:lang w:eastAsia="en-GB"/>
              </w:rPr>
            </w:pPr>
            <w:r w:rsidRPr="00E055F5">
              <w:rPr>
                <w:lang w:eastAsia="en-GB"/>
              </w:rPr>
              <w:t xml:space="preserve">Risk Management and Financial Crisis    </w:t>
            </w:r>
            <w:r w:rsidR="00E055F5" w:rsidRPr="00E055F5">
              <w:rPr>
                <w:lang w:eastAsia="en-GB"/>
              </w:rPr>
              <w:t xml:space="preserve">       </w:t>
            </w:r>
            <w:r w:rsidR="00E055F5">
              <w:rPr>
                <w:lang w:eastAsia="en-GB"/>
              </w:rPr>
              <w:t xml:space="preserve">                </w:t>
            </w:r>
            <w:r w:rsidR="00E055F5" w:rsidRPr="00E055F5">
              <w:rPr>
                <w:lang w:eastAsia="en-GB"/>
              </w:rPr>
              <w:t xml:space="preserve">  </w:t>
            </w:r>
            <w:r w:rsidRPr="00E055F5">
              <w:rPr>
                <w:lang w:eastAsia="en-GB"/>
              </w:rPr>
              <w:t xml:space="preserve">Risk Management  </w:t>
            </w:r>
            <w:r w:rsidR="00E055F5" w:rsidRPr="00E055F5">
              <w:rPr>
                <w:lang w:eastAsia="en-GB"/>
              </w:rPr>
              <w:t xml:space="preserve">      </w:t>
            </w:r>
            <w:r w:rsidR="00E055F5">
              <w:rPr>
                <w:lang w:eastAsia="en-GB"/>
              </w:rPr>
              <w:t xml:space="preserve">      </w:t>
            </w:r>
            <w:r w:rsidR="00E055F5" w:rsidRPr="00E055F5">
              <w:rPr>
                <w:lang w:eastAsia="en-GB"/>
              </w:rPr>
              <w:t xml:space="preserve"> </w:t>
            </w:r>
            <w:r w:rsidRPr="00E055F5">
              <w:rPr>
                <w:lang w:eastAsia="en-GB"/>
              </w:rPr>
              <w:t xml:space="preserve"> Jordan       </w:t>
            </w:r>
            <w:r w:rsidR="00E055F5">
              <w:rPr>
                <w:lang w:eastAsia="en-GB"/>
              </w:rPr>
              <w:t xml:space="preserve">  </w:t>
            </w:r>
            <w:r w:rsidRPr="00E055F5">
              <w:rPr>
                <w:lang w:eastAsia="en-GB"/>
              </w:rPr>
              <w:t xml:space="preserve">  2006                                </w:t>
            </w:r>
          </w:p>
          <w:p w:rsidR="00651EBC" w:rsidRPr="00E055F5" w:rsidRDefault="00E055F5" w:rsidP="00E055F5">
            <w:pPr>
              <w:pStyle w:val="ListParagraph"/>
              <w:numPr>
                <w:ilvl w:val="0"/>
                <w:numId w:val="30"/>
              </w:numPr>
              <w:spacing w:after="220" w:line="240" w:lineRule="atLeast"/>
              <w:jc w:val="both"/>
              <w:rPr>
                <w:lang w:eastAsia="en-GB"/>
              </w:rPr>
            </w:pPr>
            <w:r w:rsidRPr="00E055F5">
              <w:rPr>
                <w:lang w:eastAsia="en-GB"/>
              </w:rPr>
              <w:t>The 7th Jordan AFAQ Economic Forum 2015</w:t>
            </w:r>
            <w:r>
              <w:rPr>
                <w:lang w:eastAsia="en-GB"/>
              </w:rPr>
              <w:t xml:space="preserve">                </w:t>
            </w:r>
            <w:r w:rsidRPr="00E055F5">
              <w:rPr>
                <w:lang w:eastAsia="en-GB"/>
              </w:rPr>
              <w:t xml:space="preserve"> Economic Forum</w:t>
            </w:r>
            <w:r>
              <w:rPr>
                <w:lang w:eastAsia="en-GB"/>
              </w:rPr>
              <w:t xml:space="preserve">                </w:t>
            </w:r>
            <w:r w:rsidRPr="00E055F5">
              <w:rPr>
                <w:lang w:eastAsia="en-GB"/>
              </w:rPr>
              <w:t xml:space="preserve">   Jordan                2015</w:t>
            </w:r>
          </w:p>
          <w:p w:rsidR="00651EBC" w:rsidRPr="00E055F5" w:rsidRDefault="00651EBC" w:rsidP="00651EBC">
            <w:pPr>
              <w:spacing w:after="220" w:line="240" w:lineRule="atLeast"/>
              <w:jc w:val="both"/>
              <w:rPr>
                <w:lang w:eastAsia="en-GB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1890"/>
        <w:gridCol w:w="2160"/>
        <w:gridCol w:w="2610"/>
        <w:gridCol w:w="1420"/>
        <w:gridCol w:w="1460"/>
      </w:tblGrid>
      <w:tr w:rsidR="00651EBC" w:rsidRPr="00651EBC" w:rsidTr="00FE54F3">
        <w:trPr>
          <w:trHeight w:val="414"/>
        </w:trPr>
        <w:tc>
          <w:tcPr>
            <w:tcW w:w="189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</w:tcPr>
          <w:p w:rsidR="00651EBC" w:rsidRPr="00651EBC" w:rsidRDefault="00651EBC" w:rsidP="00651EBC">
            <w:pPr>
              <w:spacing w:before="220" w:after="0" w:line="220" w:lineRule="atLeast"/>
              <w:rPr>
                <w:rFonts w:ascii="Garamond" w:eastAsia="Times New Roman" w:hAnsi="Garamond" w:cs="Times New Roman"/>
                <w:caps/>
                <w:spacing w:val="15"/>
                <w:sz w:val="20"/>
                <w:szCs w:val="20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Books</w:t>
            </w:r>
          </w:p>
        </w:tc>
        <w:tc>
          <w:tcPr>
            <w:tcW w:w="216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after="0" w:line="240" w:lineRule="auto"/>
              <w:ind w:left="1202" w:hanging="9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after="0" w:line="240" w:lineRule="auto"/>
              <w:ind w:left="14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EBC" w:rsidRPr="00651EBC" w:rsidTr="00FE54F3">
        <w:tc>
          <w:tcPr>
            <w:tcW w:w="189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373"/>
                <w:tab w:val="left" w:pos="485"/>
              </w:tabs>
              <w:spacing w:after="0" w:line="240" w:lineRule="auto"/>
              <w:ind w:right="7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Author/s</w:t>
            </w:r>
          </w:p>
          <w:p w:rsidR="00651EBC" w:rsidRPr="00651EBC" w:rsidRDefault="00651EBC" w:rsidP="00651EBC">
            <w:pPr>
              <w:tabs>
                <w:tab w:val="left" w:pos="373"/>
                <w:tab w:val="left" w:pos="485"/>
              </w:tabs>
              <w:spacing w:after="0" w:line="240" w:lineRule="auto"/>
              <w:ind w:right="7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0"/>
                <w:szCs w:val="20"/>
              </w:rPr>
              <w:t>(In Order)</w:t>
            </w:r>
          </w:p>
        </w:tc>
        <w:tc>
          <w:tcPr>
            <w:tcW w:w="216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402"/>
                <w:tab w:val="left" w:pos="942"/>
                <w:tab w:val="left" w:pos="1062"/>
                <w:tab w:val="left" w:pos="1185"/>
                <w:tab w:val="left" w:pos="1242"/>
              </w:tabs>
              <w:spacing w:before="60" w:after="220" w:line="220" w:lineRule="atLeast"/>
              <w:ind w:right="61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Title</w:t>
            </w:r>
          </w:p>
        </w:tc>
        <w:tc>
          <w:tcPr>
            <w:tcW w:w="261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-108"/>
              </w:tabs>
              <w:spacing w:before="60" w:after="220" w:line="220" w:lineRule="atLeast"/>
              <w:ind w:left="-248" w:right="145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Publisher</w:t>
            </w:r>
          </w:p>
        </w:tc>
        <w:tc>
          <w:tcPr>
            <w:tcW w:w="142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-288"/>
              </w:tabs>
              <w:spacing w:before="60" w:after="220" w:line="220" w:lineRule="atLeast"/>
              <w:ind w:left="-678" w:right="52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Edition</w:t>
            </w:r>
          </w:p>
        </w:tc>
        <w:tc>
          <w:tcPr>
            <w:tcW w:w="146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182"/>
              </w:tabs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Date</w:t>
            </w:r>
          </w:p>
        </w:tc>
      </w:tr>
      <w:tr w:rsidR="00651EBC" w:rsidRPr="00651EBC" w:rsidTr="00FE54F3">
        <w:tc>
          <w:tcPr>
            <w:tcW w:w="9540" w:type="dxa"/>
            <w:gridSpan w:val="5"/>
            <w:shd w:val="clear" w:color="auto" w:fill="auto"/>
          </w:tcPr>
          <w:p w:rsidR="00651EBC" w:rsidRPr="00651EBC" w:rsidRDefault="00AF69C2" w:rsidP="00AF69C2">
            <w:pPr>
              <w:tabs>
                <w:tab w:val="left" w:pos="342"/>
                <w:tab w:val="left" w:pos="1719"/>
              </w:tabs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Ohoud Khasawneh  </w:t>
            </w:r>
            <w:r w:rsidRPr="00AF69C2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Fundamentals Of Managerial Finance</w:t>
            </w: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              </w:t>
            </w:r>
            <w:r w:rsidRPr="00AF69C2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  second     </w:t>
            </w: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   2014</w:t>
            </w:r>
            <w:r w:rsidRPr="00AF69C2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                        </w:t>
            </w:r>
          </w:p>
          <w:p w:rsidR="00651EBC" w:rsidRPr="00651EBC" w:rsidRDefault="00651EBC" w:rsidP="00651EBC">
            <w:pPr>
              <w:tabs>
                <w:tab w:val="left" w:pos="342"/>
                <w:tab w:val="left" w:pos="1719"/>
              </w:tabs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651EBC" w:rsidRPr="00651EBC" w:rsidRDefault="00651EBC" w:rsidP="00651EBC">
            <w:pPr>
              <w:tabs>
                <w:tab w:val="left" w:pos="342"/>
                <w:tab w:val="left" w:pos="1719"/>
              </w:tabs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651EBC" w:rsidRPr="00651EBC" w:rsidRDefault="00651EBC" w:rsidP="00651EBC">
            <w:pPr>
              <w:tabs>
                <w:tab w:val="left" w:pos="342"/>
                <w:tab w:val="left" w:pos="1719"/>
              </w:tabs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651EBC" w:rsidRPr="00651EBC" w:rsidRDefault="00651EBC" w:rsidP="00651EBC">
            <w:pPr>
              <w:tabs>
                <w:tab w:val="left" w:pos="342"/>
                <w:tab w:val="left" w:pos="1719"/>
              </w:tabs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651EBC" w:rsidRPr="00651EBC" w:rsidRDefault="00651EBC" w:rsidP="00651EBC">
            <w:pPr>
              <w:tabs>
                <w:tab w:val="left" w:pos="342"/>
                <w:tab w:val="left" w:pos="1719"/>
              </w:tabs>
              <w:spacing w:after="0" w:line="240" w:lineRule="auto"/>
              <w:ind w:left="342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651EBC">
        <w:rPr>
          <w:rFonts w:ascii="Times New Roman" w:eastAsia="Times New Roman" w:hAnsi="Times New Roman" w:cs="Times New Roman"/>
          <w:caps/>
          <w:sz w:val="24"/>
          <w:szCs w:val="24"/>
        </w:rPr>
        <w:br w:type="page"/>
      </w:r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651EBC" w:rsidRPr="00651EBC" w:rsidTr="00FE54F3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Memberships OF Scientific and professional societies</w:t>
            </w:r>
          </w:p>
        </w:tc>
      </w:tr>
      <w:tr w:rsidR="00651EBC" w:rsidRPr="00651EBC" w:rsidTr="00FE54F3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university Committees</w:t>
            </w:r>
          </w:p>
        </w:tc>
      </w:tr>
    </w:tbl>
    <w:p w:rsidR="003C5B2D" w:rsidRDefault="003C5B2D" w:rsidP="00003D46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b/>
          <w:bCs/>
          <w:color w:val="7F7F7F"/>
          <w:sz w:val="24"/>
          <w:szCs w:val="24"/>
          <w:u w:val="single"/>
        </w:rPr>
      </w:pPr>
    </w:p>
    <w:p w:rsidR="00003D46" w:rsidRDefault="00D72AF5" w:rsidP="00003D46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 w:rsidRPr="00211E72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r w:rsidR="00003D46" w:rsidRPr="00211E72">
        <w:rPr>
          <w:rFonts w:ascii="Candara" w:eastAsia="Times New Roman" w:hAnsi="Candara" w:cs="Times New Roman"/>
          <w:color w:val="7F7F7F"/>
          <w:sz w:val="24"/>
          <w:szCs w:val="24"/>
        </w:rPr>
        <w:t xml:space="preserve">(1)The </w:t>
      </w:r>
      <w:r w:rsidR="00211E72" w:rsidRPr="00211E72">
        <w:rPr>
          <w:rFonts w:ascii="Candara" w:eastAsia="Times New Roman" w:hAnsi="Candara" w:cs="Times New Roman"/>
          <w:color w:val="7F7F7F"/>
          <w:sz w:val="24"/>
          <w:szCs w:val="24"/>
        </w:rPr>
        <w:t>scientific Committee of the Sixth international Scientific Business Conference</w:t>
      </w:r>
      <w:r w:rsidRPr="00211E72">
        <w:rPr>
          <w:rFonts w:ascii="Candara" w:eastAsia="Times New Roman" w:hAnsi="Candara" w:cs="Times New Roman"/>
          <w:color w:val="7F7F7F"/>
          <w:sz w:val="24"/>
          <w:szCs w:val="24"/>
        </w:rPr>
        <w:t>.</w:t>
      </w:r>
      <w:r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 xml:space="preserve"> </w:t>
      </w:r>
      <w:r>
        <w:rPr>
          <w:rFonts w:ascii="Candara" w:eastAsia="Times New Roman" w:hAnsi="Candara" w:cs="Times New Roman"/>
          <w:color w:val="7F7F7F"/>
          <w:sz w:val="24"/>
          <w:szCs w:val="24"/>
          <w:rtl/>
        </w:rPr>
        <w:t>/</w:t>
      </w:r>
      <w:r w:rsidR="000439D0"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Amman Arab University</w:t>
      </w:r>
    </w:p>
    <w:p w:rsidR="00211E72" w:rsidRDefault="00211E72" w:rsidP="00003D46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>
        <w:rPr>
          <w:rFonts w:ascii="Candara" w:eastAsia="Times New Roman" w:hAnsi="Candara" w:cs="Times New Roman"/>
          <w:color w:val="7F7F7F"/>
          <w:sz w:val="24"/>
          <w:szCs w:val="24"/>
        </w:rPr>
        <w:t>(2)The Cultural</w:t>
      </w:r>
      <w:r w:rsidRPr="00211E72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r w:rsidRPr="00003D46">
        <w:rPr>
          <w:rFonts w:ascii="Candara" w:eastAsia="Times New Roman" w:hAnsi="Candara" w:cs="Times New Roman"/>
          <w:color w:val="7F7F7F"/>
          <w:sz w:val="24"/>
          <w:szCs w:val="24"/>
        </w:rPr>
        <w:t>Committee</w:t>
      </w:r>
      <w:r w:rsidR="00D72AF5">
        <w:rPr>
          <w:rFonts w:ascii="Candara" w:eastAsia="Times New Roman" w:hAnsi="Candara" w:cs="Times New Roman"/>
          <w:color w:val="7F7F7F"/>
          <w:sz w:val="24"/>
          <w:szCs w:val="24"/>
          <w:rtl/>
        </w:rPr>
        <w:t>/</w:t>
      </w:r>
      <w:r w:rsidR="00D72AF5"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Amman Arab University</w:t>
      </w:r>
    </w:p>
    <w:p w:rsidR="00211E72" w:rsidRPr="00211E72" w:rsidRDefault="00211E72" w:rsidP="00003D46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>
        <w:rPr>
          <w:rFonts w:ascii="Candara" w:eastAsia="Times New Roman" w:hAnsi="Candara" w:cs="Times New Roman"/>
          <w:color w:val="7F7F7F"/>
          <w:sz w:val="24"/>
          <w:szCs w:val="24"/>
        </w:rPr>
        <w:t>(3)</w:t>
      </w:r>
      <w:r w:rsidRPr="00211E72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hyperlink r:id="rId9" w:history="1">
        <w:r w:rsidRPr="00003D46">
          <w:rPr>
            <w:rFonts w:ascii="Candara" w:eastAsia="Times New Roman" w:hAnsi="Candara" w:cs="Times New Roman"/>
            <w:color w:val="7F7F7F"/>
            <w:sz w:val="24"/>
            <w:szCs w:val="24"/>
          </w:rPr>
          <w:t>Student Affairs Committee</w:t>
        </w:r>
      </w:hyperlink>
      <w:r w:rsidR="00D72AF5">
        <w:rPr>
          <w:rFonts w:ascii="Candara" w:eastAsia="Times New Roman" w:hAnsi="Candara" w:cs="Times New Roman"/>
          <w:color w:val="7F7F7F"/>
          <w:sz w:val="24"/>
          <w:szCs w:val="24"/>
          <w:rtl/>
        </w:rPr>
        <w:t>/</w:t>
      </w:r>
      <w:r w:rsidR="00D72AF5"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Amman Arab University</w:t>
      </w:r>
    </w:p>
    <w:p w:rsidR="00003D46" w:rsidRPr="00003D46" w:rsidRDefault="00003D46" w:rsidP="00003D46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  <w:u w:val="single"/>
        </w:rPr>
      </w:pPr>
    </w:p>
    <w:p w:rsidR="00D72AF5" w:rsidRPr="00D72AF5" w:rsidRDefault="00D72AF5" w:rsidP="008F5341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>(</w:t>
      </w:r>
      <w:r w:rsidR="008F5341"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2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>) University Qualified Exam Committee</w:t>
      </w:r>
      <w:r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/</w:t>
      </w:r>
      <w:r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Al-Ahliyya Amman University committees</w:t>
      </w:r>
    </w:p>
    <w:p w:rsidR="00D72AF5" w:rsidRPr="00D72AF5" w:rsidRDefault="00D72AF5" w:rsidP="008F5341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>(</w:t>
      </w:r>
      <w:r w:rsidR="008F5341"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3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) </w:t>
      </w:r>
      <w:hyperlink r:id="rId10" w:history="1">
        <w:r w:rsidR="00003D46" w:rsidRPr="00003D46">
          <w:rPr>
            <w:rFonts w:ascii="Candara" w:eastAsia="Times New Roman" w:hAnsi="Candara" w:cs="Times New Roman"/>
            <w:color w:val="7F7F7F"/>
            <w:sz w:val="24"/>
            <w:szCs w:val="24"/>
          </w:rPr>
          <w:t>Library Committee</w:t>
        </w:r>
      </w:hyperlink>
      <w:r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/</w:t>
      </w:r>
      <w:r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Al-Ahliyya Amman University committees</w:t>
      </w:r>
    </w:p>
    <w:p w:rsidR="00D72AF5" w:rsidRPr="00D72AF5" w:rsidRDefault="00D72AF5" w:rsidP="008F5341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>(</w:t>
      </w:r>
      <w:r w:rsidR="008F5341"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4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>) Materials equation Committee</w:t>
      </w:r>
      <w:r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/</w:t>
      </w:r>
      <w:r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Al-Ahliyya Amman University committees</w:t>
      </w:r>
    </w:p>
    <w:p w:rsidR="00D72AF5" w:rsidRPr="00D72AF5" w:rsidRDefault="00D72AF5" w:rsidP="008F5341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>(</w:t>
      </w:r>
      <w:r w:rsidR="008F5341"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5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) </w:t>
      </w:r>
      <w:hyperlink r:id="rId11" w:history="1">
        <w:r w:rsidR="00003D46" w:rsidRPr="00003D46">
          <w:rPr>
            <w:rFonts w:ascii="Candara" w:eastAsia="Times New Roman" w:hAnsi="Candara" w:cs="Times New Roman"/>
            <w:color w:val="7F7F7F"/>
            <w:sz w:val="24"/>
            <w:szCs w:val="24"/>
          </w:rPr>
          <w:t xml:space="preserve">The Strategic Planning Committee </w:t>
        </w:r>
      </w:hyperlink>
      <w:r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/</w:t>
      </w:r>
      <w:r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Al-Ahliyya Amman University committees</w:t>
      </w:r>
    </w:p>
    <w:p w:rsidR="00D72AF5" w:rsidRPr="00D72AF5" w:rsidRDefault="00D72AF5" w:rsidP="008F5341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>(</w:t>
      </w:r>
      <w:r w:rsidR="008F5341"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6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) </w:t>
      </w:r>
      <w:hyperlink r:id="rId12" w:history="1">
        <w:r w:rsidR="00003D46" w:rsidRPr="00003D46">
          <w:rPr>
            <w:rFonts w:ascii="Candara" w:eastAsia="Times New Roman" w:hAnsi="Candara" w:cs="Times New Roman"/>
            <w:color w:val="7F7F7F"/>
            <w:sz w:val="24"/>
            <w:szCs w:val="24"/>
          </w:rPr>
          <w:t>Student Affairs Committee</w:t>
        </w:r>
      </w:hyperlink>
      <w:r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/</w:t>
      </w:r>
      <w:r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Al-Ahliyya Amman University committees</w:t>
      </w:r>
    </w:p>
    <w:p w:rsidR="00D72AF5" w:rsidRPr="00D72AF5" w:rsidRDefault="00D72AF5" w:rsidP="008F5341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>(</w:t>
      </w:r>
      <w:r w:rsidR="008F5341"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7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)  </w:t>
      </w:r>
      <w:hyperlink r:id="rId13" w:history="1">
        <w:r w:rsidR="00003D46" w:rsidRPr="00003D46">
          <w:rPr>
            <w:rFonts w:ascii="Candara" w:eastAsia="Times New Roman" w:hAnsi="Candara" w:cs="Times New Roman"/>
            <w:color w:val="7F7F7F"/>
            <w:sz w:val="24"/>
            <w:szCs w:val="24"/>
          </w:rPr>
          <w:t xml:space="preserve">Graduation Projects Committee </w:t>
        </w:r>
      </w:hyperlink>
      <w:r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/</w:t>
      </w:r>
      <w:r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Al-Ahliyya Amman University committees</w:t>
      </w:r>
    </w:p>
    <w:p w:rsidR="00D72AF5" w:rsidRPr="00D72AF5" w:rsidRDefault="00D72AF5" w:rsidP="008F5341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  <w:r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 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>(</w:t>
      </w:r>
      <w:r w:rsidR="008F5341"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8</w:t>
      </w:r>
      <w:r w:rsidR="00003D46" w:rsidRPr="00003D46">
        <w:rPr>
          <w:rFonts w:ascii="Candara" w:eastAsia="Times New Roman" w:hAnsi="Candara" w:cs="Times New Roman"/>
          <w:color w:val="7F7F7F"/>
          <w:sz w:val="24"/>
          <w:szCs w:val="24"/>
        </w:rPr>
        <w:t xml:space="preserve">) </w:t>
      </w:r>
      <w:hyperlink r:id="rId14" w:history="1">
        <w:r w:rsidR="00003D46" w:rsidRPr="00003D46">
          <w:rPr>
            <w:rFonts w:ascii="Candara" w:eastAsia="Times New Roman" w:hAnsi="Candara" w:cs="Times New Roman"/>
            <w:color w:val="7F7F7F"/>
            <w:sz w:val="24"/>
            <w:szCs w:val="24"/>
          </w:rPr>
          <w:t>Quality Assurance Committee</w:t>
        </w:r>
      </w:hyperlink>
      <w:r>
        <w:rPr>
          <w:rFonts w:ascii="Candara" w:eastAsia="Times New Roman" w:hAnsi="Candara" w:cs="Times New Roman" w:hint="cs"/>
          <w:color w:val="7F7F7F"/>
          <w:sz w:val="24"/>
          <w:szCs w:val="24"/>
          <w:rtl/>
        </w:rPr>
        <w:t>/</w:t>
      </w:r>
      <w:r w:rsidRPr="00D72AF5">
        <w:rPr>
          <w:rFonts w:ascii="Candara" w:eastAsia="Times New Roman" w:hAnsi="Candara" w:cs="Times New Roman"/>
          <w:color w:val="7F7F7F"/>
          <w:sz w:val="24"/>
          <w:szCs w:val="24"/>
        </w:rPr>
        <w:t xml:space="preserve"> Al-Ahliyya Amman University committees</w:t>
      </w:r>
    </w:p>
    <w:p w:rsidR="00651EBC" w:rsidRPr="00D72AF5" w:rsidRDefault="00651EBC" w:rsidP="00003D46">
      <w:pPr>
        <w:autoSpaceDE w:val="0"/>
        <w:autoSpaceDN w:val="0"/>
        <w:adjustRightInd w:val="0"/>
        <w:spacing w:after="0"/>
        <w:rPr>
          <w:rFonts w:ascii="Candara" w:eastAsia="Times New Roman" w:hAnsi="Candara" w:cs="Times New Roman"/>
          <w:color w:val="7F7F7F"/>
          <w:sz w:val="24"/>
          <w:szCs w:val="24"/>
        </w:rPr>
      </w:pPr>
    </w:p>
    <w:p w:rsidR="00003D46" w:rsidRDefault="00003D46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B2D" w:rsidRDefault="003C5B2D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horzAnchor="margin" w:tblpXSpec="center" w:tblpY="-662"/>
        <w:tblW w:w="10080" w:type="dxa"/>
        <w:tblLayout w:type="fixed"/>
        <w:tblLook w:val="0000" w:firstRow="0" w:lastRow="0" w:firstColumn="0" w:lastColumn="0" w:noHBand="0" w:noVBand="0"/>
      </w:tblPr>
      <w:tblGrid>
        <w:gridCol w:w="9540"/>
        <w:gridCol w:w="540"/>
      </w:tblGrid>
      <w:tr w:rsidR="00651EBC" w:rsidRPr="00651EBC" w:rsidTr="00B64880">
        <w:trPr>
          <w:gridAfter w:val="1"/>
          <w:wAfter w:w="540" w:type="dxa"/>
        </w:trPr>
        <w:tc>
          <w:tcPr>
            <w:tcW w:w="9540" w:type="dxa"/>
            <w:shd w:val="clear" w:color="auto" w:fill="auto"/>
          </w:tcPr>
          <w:p w:rsidR="003C5B2D" w:rsidRDefault="003C5B2D" w:rsidP="003C5B2D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  <w:p w:rsidR="003C5B2D" w:rsidRDefault="003C5B2D" w:rsidP="003C5B2D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  <w:p w:rsidR="003C5B2D" w:rsidRDefault="003C5B2D" w:rsidP="003C5B2D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  <w:p w:rsidR="003C5B2D" w:rsidRDefault="003C5B2D" w:rsidP="003C5B2D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  <w:p w:rsidR="003C5B2D" w:rsidRDefault="003C5B2D" w:rsidP="003C5B2D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</w:p>
          <w:p w:rsidR="00651EBC" w:rsidRPr="00651EBC" w:rsidRDefault="00651EBC" w:rsidP="003C5B2D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Workshops Attended</w:t>
            </w:r>
          </w:p>
        </w:tc>
      </w:tr>
      <w:tr w:rsidR="00651EBC" w:rsidRPr="00211E72" w:rsidTr="00B64880">
        <w:trPr>
          <w:trHeight w:val="477"/>
        </w:trPr>
        <w:tc>
          <w:tcPr>
            <w:tcW w:w="10080" w:type="dxa"/>
            <w:gridSpan w:val="2"/>
            <w:shd w:val="clear" w:color="auto" w:fill="auto"/>
          </w:tcPr>
          <w:p w:rsidR="00003D46" w:rsidRPr="00003D46" w:rsidRDefault="00003D46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003D46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-Strategy for virtual Learning; presented by lecturer Chris Barlow, Cengage Learning, live webinar Discussion on April 8, 2020.</w:t>
            </w:r>
          </w:p>
          <w:p w:rsidR="00003D46" w:rsidRPr="00211E72" w:rsidRDefault="00003D46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003D46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-Measuring Learning outcomes: - held in Al-Ahliyya Amman University from May 6, 2019 to May 8, 2019</w:t>
            </w:r>
            <w:r w:rsidRPr="00211E72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.</w:t>
            </w:r>
          </w:p>
          <w:p w:rsidR="00003D46" w:rsidRDefault="00003D46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211E72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-Teaching and Learning:  presented by prof. William Rando Executive Director 0f Chicago Center for teaching, held in Al-Ahliyya Amman University on May 12, 2018.</w:t>
            </w:r>
          </w:p>
          <w:p w:rsidR="00BE6DA7" w:rsidRDefault="00BE6DA7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-</w:t>
            </w:r>
            <w:r w:rsidRPr="00BE6DA7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 Content development in learning,</w:t>
            </w:r>
            <w:r w:rsidRPr="00211E72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 held in Al-Ahliyya Amman University on</w:t>
            </w:r>
            <w:r w:rsidR="00F8389F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 </w:t>
            </w: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Jan, 3</w:t>
            </w:r>
            <w:r w:rsidR="003C5B2D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, 2011</w:t>
            </w:r>
            <w:r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.</w:t>
            </w:r>
          </w:p>
          <w:p w:rsidR="00BE6DA7" w:rsidRDefault="00F8389F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  <w:r>
              <w:rPr>
                <w:rFonts w:ascii="Candara" w:hAnsi="Candara"/>
                <w:color w:val="7F7F7F"/>
                <w:sz w:val="24"/>
                <w:szCs w:val="24"/>
              </w:rPr>
              <w:t>-</w:t>
            </w:r>
            <w:r w:rsidR="00BE6DA7">
              <w:rPr>
                <w:rFonts w:ascii="Candara" w:hAnsi="Candara"/>
                <w:color w:val="7F7F7F"/>
                <w:sz w:val="24"/>
                <w:szCs w:val="24"/>
              </w:rPr>
              <w:t xml:space="preserve"> C</w:t>
            </w:r>
            <w:r w:rsidR="00BE6DA7" w:rsidRPr="00BE6DA7">
              <w:rPr>
                <w:rFonts w:ascii="Candara" w:hAnsi="Candara"/>
                <w:color w:val="7F7F7F"/>
                <w:sz w:val="24"/>
                <w:szCs w:val="24"/>
              </w:rPr>
              <w:t>reating Content for Academic Classes (Using Moodle Activities</w:t>
            </w:r>
            <w:r w:rsidR="003C5B2D" w:rsidRPr="00BE6DA7">
              <w:rPr>
                <w:rFonts w:ascii="Candara" w:hAnsi="Candara"/>
                <w:color w:val="7F7F7F"/>
                <w:sz w:val="24"/>
                <w:szCs w:val="24"/>
              </w:rPr>
              <w:t>)</w:t>
            </w:r>
            <w:r w:rsidR="003C5B2D" w:rsidRPr="00211E72">
              <w:rPr>
                <w:rFonts w:ascii="Candara" w:hAnsi="Candara"/>
                <w:color w:val="7F7F7F"/>
                <w:sz w:val="24"/>
                <w:szCs w:val="24"/>
              </w:rPr>
              <w:t>, held</w:t>
            </w:r>
            <w:r w:rsidR="00BE6DA7" w:rsidRPr="00211E72">
              <w:rPr>
                <w:rFonts w:ascii="Candara" w:hAnsi="Candara"/>
                <w:color w:val="7F7F7F"/>
                <w:sz w:val="24"/>
                <w:szCs w:val="24"/>
              </w:rPr>
              <w:t xml:space="preserve"> in Al-Ahliyya Amman University on</w:t>
            </w:r>
            <w:r w:rsidR="00BE6DA7">
              <w:rPr>
                <w:rFonts w:ascii="Candara" w:hAnsi="Candara"/>
                <w:color w:val="7F7F7F"/>
                <w:sz w:val="24"/>
                <w:szCs w:val="24"/>
              </w:rPr>
              <w:t xml:space="preserve"> </w:t>
            </w:r>
            <w:r w:rsidR="003C5B2D">
              <w:rPr>
                <w:rFonts w:ascii="Candara" w:hAnsi="Candara"/>
                <w:color w:val="7F7F7F"/>
                <w:sz w:val="24"/>
                <w:szCs w:val="24"/>
              </w:rPr>
              <w:t>Nov, 10, 2010</w:t>
            </w:r>
            <w:r>
              <w:rPr>
                <w:rFonts w:ascii="Candara" w:hAnsi="Candara"/>
                <w:color w:val="7F7F7F"/>
                <w:sz w:val="24"/>
                <w:szCs w:val="24"/>
              </w:rPr>
              <w:t>.</w:t>
            </w:r>
          </w:p>
          <w:p w:rsidR="00F8389F" w:rsidRDefault="00F8389F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</w:p>
          <w:p w:rsidR="003C5B2D" w:rsidRDefault="00F8389F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  <w:r>
              <w:rPr>
                <w:rFonts w:ascii="Candara" w:hAnsi="Candara"/>
                <w:color w:val="7F7F7F"/>
                <w:sz w:val="24"/>
                <w:szCs w:val="24"/>
              </w:rPr>
              <w:t>--</w:t>
            </w:r>
            <w:r w:rsidRPr="003C5B2D">
              <w:rPr>
                <w:rFonts w:ascii="Candara" w:hAnsi="Candara"/>
                <w:color w:val="7F7F7F"/>
                <w:sz w:val="24"/>
                <w:szCs w:val="24"/>
              </w:rPr>
              <w:t xml:space="preserve"> </w:t>
            </w:r>
            <w:r w:rsidR="003C5B2D">
              <w:rPr>
                <w:rFonts w:ascii="Candara" w:hAnsi="Candara"/>
                <w:color w:val="7F7F7F"/>
                <w:sz w:val="24"/>
                <w:szCs w:val="24"/>
              </w:rPr>
              <w:t>A</w:t>
            </w:r>
            <w:r w:rsidRPr="003C5B2D">
              <w:rPr>
                <w:rFonts w:ascii="Candara" w:hAnsi="Candara"/>
                <w:color w:val="7F7F7F"/>
                <w:sz w:val="24"/>
                <w:szCs w:val="24"/>
              </w:rPr>
              <w:t>nalyzing the exams according to learning objectives course,</w:t>
            </w:r>
            <w:r w:rsidR="003C5B2D" w:rsidRPr="00211E72">
              <w:rPr>
                <w:rFonts w:ascii="Candara" w:hAnsi="Candara"/>
                <w:color w:val="7F7F7F"/>
                <w:sz w:val="24"/>
                <w:szCs w:val="24"/>
              </w:rPr>
              <w:t xml:space="preserve"> held in Al-Ahliyya Amman University on</w:t>
            </w:r>
            <w:r w:rsidR="003C5B2D">
              <w:rPr>
                <w:rFonts w:ascii="Candara" w:hAnsi="Candara"/>
                <w:color w:val="7F7F7F"/>
                <w:sz w:val="24"/>
                <w:szCs w:val="24"/>
              </w:rPr>
              <w:t xml:space="preserve"> </w:t>
            </w:r>
            <w:r w:rsidR="00B64880">
              <w:rPr>
                <w:rFonts w:ascii="Candara" w:hAnsi="Candara"/>
                <w:color w:val="7F7F7F"/>
                <w:sz w:val="24"/>
                <w:szCs w:val="24"/>
              </w:rPr>
              <w:t>Sep</w:t>
            </w:r>
            <w:r w:rsidR="003C5B2D">
              <w:rPr>
                <w:rFonts w:ascii="Candara" w:hAnsi="Candara"/>
                <w:color w:val="7F7F7F"/>
                <w:sz w:val="24"/>
                <w:szCs w:val="24"/>
              </w:rPr>
              <w:t xml:space="preserve">, </w:t>
            </w:r>
            <w:r w:rsidR="00B64880">
              <w:rPr>
                <w:rFonts w:ascii="Candara" w:hAnsi="Candara"/>
                <w:color w:val="7F7F7F"/>
                <w:sz w:val="24"/>
                <w:szCs w:val="24"/>
              </w:rPr>
              <w:t>9</w:t>
            </w:r>
            <w:r w:rsidR="003C5B2D">
              <w:rPr>
                <w:rFonts w:ascii="Candara" w:hAnsi="Candara"/>
                <w:color w:val="7F7F7F"/>
                <w:sz w:val="24"/>
                <w:szCs w:val="24"/>
              </w:rPr>
              <w:t>, 2010.</w:t>
            </w:r>
          </w:p>
          <w:p w:rsidR="00F8389F" w:rsidRPr="003C5B2D" w:rsidRDefault="00F8389F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</w:p>
          <w:p w:rsidR="003C5B2D" w:rsidRDefault="00B64880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  <w:r>
              <w:rPr>
                <w:rFonts w:ascii="Candara" w:hAnsi="Candara"/>
                <w:color w:val="7F7F7F"/>
                <w:sz w:val="24"/>
                <w:szCs w:val="24"/>
              </w:rPr>
              <w:t>-</w:t>
            </w:r>
            <w:r w:rsidR="003C5B2D" w:rsidRPr="003C5B2D">
              <w:rPr>
                <w:rFonts w:ascii="Candara" w:hAnsi="Candara"/>
                <w:color w:val="7F7F7F"/>
                <w:sz w:val="24"/>
                <w:szCs w:val="24"/>
              </w:rPr>
              <w:t>Writing</w:t>
            </w:r>
            <w:r w:rsidR="00F8389F" w:rsidRPr="003C5B2D">
              <w:rPr>
                <w:rFonts w:ascii="Candara" w:hAnsi="Candara"/>
                <w:color w:val="7F7F7F"/>
                <w:sz w:val="24"/>
                <w:szCs w:val="24"/>
              </w:rPr>
              <w:t xml:space="preserve"> the exams according to learning objectives course</w:t>
            </w:r>
            <w:r w:rsidR="003C5B2D" w:rsidRPr="00211E72">
              <w:rPr>
                <w:rFonts w:ascii="Candara" w:hAnsi="Candara"/>
                <w:color w:val="7F7F7F"/>
                <w:sz w:val="24"/>
                <w:szCs w:val="24"/>
              </w:rPr>
              <w:t xml:space="preserve"> held in Al-Ahliyya Amman University on</w:t>
            </w:r>
            <w:r w:rsidR="003C5B2D">
              <w:rPr>
                <w:rFonts w:ascii="Candara" w:hAnsi="Candara"/>
                <w:color w:val="7F7F7F"/>
                <w:sz w:val="24"/>
                <w:szCs w:val="24"/>
              </w:rPr>
              <w:t xml:space="preserve"> Sep, 9</w:t>
            </w:r>
            <w:r>
              <w:rPr>
                <w:rFonts w:ascii="Candara" w:hAnsi="Candara"/>
                <w:color w:val="7F7F7F"/>
                <w:sz w:val="24"/>
                <w:szCs w:val="24"/>
              </w:rPr>
              <w:t>, 2009</w:t>
            </w:r>
            <w:r w:rsidR="003C5B2D">
              <w:rPr>
                <w:rFonts w:ascii="Candara" w:hAnsi="Candara"/>
                <w:color w:val="7F7F7F"/>
                <w:sz w:val="24"/>
                <w:szCs w:val="24"/>
              </w:rPr>
              <w:t>.</w:t>
            </w:r>
          </w:p>
          <w:p w:rsidR="00F8389F" w:rsidRPr="003C5B2D" w:rsidRDefault="00F8389F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</w:p>
          <w:p w:rsidR="003C5B2D" w:rsidRDefault="00B64880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  <w:r>
              <w:rPr>
                <w:rFonts w:ascii="Candara" w:hAnsi="Candara"/>
                <w:color w:val="7F7F7F"/>
                <w:sz w:val="24"/>
                <w:szCs w:val="24"/>
              </w:rPr>
              <w:t>-</w:t>
            </w:r>
            <w:r w:rsidR="00F8389F" w:rsidRPr="003C5B2D">
              <w:rPr>
                <w:rFonts w:ascii="Candara" w:hAnsi="Candara"/>
                <w:color w:val="7F7F7F"/>
                <w:sz w:val="24"/>
                <w:szCs w:val="24"/>
              </w:rPr>
              <w:t>Creating</w:t>
            </w:r>
            <w:r w:rsidR="003C5B2D" w:rsidRPr="003C5B2D">
              <w:rPr>
                <w:rFonts w:ascii="Candara" w:hAnsi="Candara"/>
                <w:color w:val="7F7F7F"/>
                <w:sz w:val="24"/>
                <w:szCs w:val="24"/>
              </w:rPr>
              <w:t xml:space="preserve"> Content for Academic Classes</w:t>
            </w:r>
            <w:r w:rsidR="00F8389F" w:rsidRPr="003C5B2D">
              <w:rPr>
                <w:rFonts w:ascii="Candara" w:hAnsi="Candara"/>
                <w:color w:val="7F7F7F"/>
                <w:sz w:val="24"/>
                <w:szCs w:val="24"/>
              </w:rPr>
              <w:t xml:space="preserve"> (Using Moodle Activities).</w:t>
            </w:r>
            <w:r w:rsidR="003C5B2D" w:rsidRPr="00211E72">
              <w:rPr>
                <w:rFonts w:ascii="Candara" w:hAnsi="Candara"/>
                <w:color w:val="7F7F7F"/>
                <w:sz w:val="24"/>
                <w:szCs w:val="24"/>
              </w:rPr>
              <w:t xml:space="preserve"> Held in Al-Ahliyya Amman University on</w:t>
            </w:r>
            <w:r w:rsidR="003C5B2D">
              <w:rPr>
                <w:rFonts w:ascii="Candara" w:hAnsi="Candara"/>
                <w:color w:val="7F7F7F"/>
                <w:sz w:val="24"/>
                <w:szCs w:val="24"/>
              </w:rPr>
              <w:t xml:space="preserve"> Oct, 10, 2009.</w:t>
            </w:r>
          </w:p>
          <w:p w:rsidR="00F8389F" w:rsidRPr="003C5B2D" w:rsidRDefault="00F8389F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</w:p>
          <w:p w:rsidR="003C5B2D" w:rsidRDefault="00F8389F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  <w:r>
              <w:rPr>
                <w:rFonts w:ascii="Candara" w:hAnsi="Candara"/>
                <w:color w:val="7F7F7F"/>
                <w:sz w:val="24"/>
                <w:szCs w:val="24"/>
              </w:rPr>
              <w:t>-</w:t>
            </w:r>
            <w:r w:rsidRPr="003C5B2D">
              <w:rPr>
                <w:rFonts w:ascii="Candara" w:hAnsi="Candara"/>
                <w:color w:val="7F7F7F"/>
                <w:sz w:val="24"/>
                <w:szCs w:val="24"/>
              </w:rPr>
              <w:t xml:space="preserve"> P7</w:t>
            </w:r>
            <w:r w:rsidR="003C5B2D" w:rsidRPr="003C5B2D">
              <w:rPr>
                <w:rFonts w:ascii="Candara" w:hAnsi="Candara"/>
                <w:color w:val="7F7F7F"/>
                <w:sz w:val="24"/>
                <w:szCs w:val="24"/>
              </w:rPr>
              <w:t>,</w:t>
            </w:r>
            <w:r w:rsidR="003C5B2D" w:rsidRPr="00211E72">
              <w:rPr>
                <w:rFonts w:ascii="Candara" w:hAnsi="Candara"/>
                <w:color w:val="7F7F7F"/>
                <w:sz w:val="24"/>
                <w:szCs w:val="24"/>
              </w:rPr>
              <w:t xml:space="preserve"> held in Al-Ahliyya Amman University on</w:t>
            </w:r>
            <w:r w:rsidR="003C5B2D">
              <w:rPr>
                <w:rFonts w:ascii="Candara" w:hAnsi="Candara"/>
                <w:color w:val="7F7F7F"/>
                <w:sz w:val="24"/>
                <w:szCs w:val="24"/>
              </w:rPr>
              <w:t xml:space="preserve"> Sep, 7, 2009.</w:t>
            </w:r>
          </w:p>
          <w:p w:rsidR="00F8389F" w:rsidRPr="00BE6DA7" w:rsidRDefault="00F8389F" w:rsidP="00B64880">
            <w:pPr>
              <w:pStyle w:val="Achievement"/>
              <w:spacing w:after="0" w:line="240" w:lineRule="auto"/>
              <w:ind w:left="255" w:right="238" w:firstLine="0"/>
              <w:rPr>
                <w:rFonts w:ascii="Candara" w:hAnsi="Candara"/>
                <w:color w:val="7F7F7F"/>
                <w:sz w:val="24"/>
                <w:szCs w:val="24"/>
              </w:rPr>
            </w:pPr>
          </w:p>
          <w:p w:rsidR="00BE6DA7" w:rsidRDefault="00BE6DA7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3C5B2D" w:rsidRDefault="003C5B2D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3C5B2D" w:rsidRDefault="003C5B2D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3C5B2D" w:rsidRDefault="003C5B2D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3C5B2D" w:rsidRDefault="003C5B2D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3C5B2D" w:rsidRPr="00211E72" w:rsidRDefault="003C5B2D" w:rsidP="00B64880">
            <w:pPr>
              <w:tabs>
                <w:tab w:val="left" w:pos="2700"/>
              </w:tabs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651EBC" w:rsidRPr="00211E72" w:rsidRDefault="00651EBC" w:rsidP="00B64880">
            <w:pPr>
              <w:pBdr>
                <w:bottom w:val="single" w:sz="6" w:space="1" w:color="808080"/>
              </w:pBdr>
              <w:spacing w:before="220" w:after="0" w:line="220" w:lineRule="atLeast"/>
              <w:ind w:left="255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211E72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Workshops Offered</w:t>
            </w:r>
          </w:p>
        </w:tc>
      </w:tr>
      <w:tr w:rsidR="00F8389F" w:rsidRPr="00211E72" w:rsidTr="00B64880">
        <w:trPr>
          <w:gridAfter w:val="1"/>
          <w:wAfter w:w="540" w:type="dxa"/>
          <w:trHeight w:val="477"/>
        </w:trPr>
        <w:tc>
          <w:tcPr>
            <w:tcW w:w="9540" w:type="dxa"/>
            <w:shd w:val="clear" w:color="auto" w:fill="auto"/>
          </w:tcPr>
          <w:p w:rsidR="00F8389F" w:rsidRPr="00003D46" w:rsidRDefault="00F8389F" w:rsidP="003C5B2D">
            <w:pPr>
              <w:tabs>
                <w:tab w:val="left" w:pos="2700"/>
              </w:tabs>
              <w:jc w:val="both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</w:tr>
      <w:tr w:rsidR="00651EBC" w:rsidRPr="00651EBC" w:rsidTr="00B64880">
        <w:trPr>
          <w:gridAfter w:val="1"/>
          <w:wAfter w:w="540" w:type="dxa"/>
          <w:trHeight w:val="1467"/>
        </w:trPr>
        <w:tc>
          <w:tcPr>
            <w:tcW w:w="9540" w:type="dxa"/>
            <w:shd w:val="clear" w:color="auto" w:fill="auto"/>
          </w:tcPr>
          <w:p w:rsidR="00651EBC" w:rsidRPr="00651EBC" w:rsidRDefault="00651EBC" w:rsidP="003C5B2D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3C5B2D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3C5B2D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3C5B2D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651EBC" w:rsidRPr="00651EBC" w:rsidTr="00FE54F3">
        <w:tc>
          <w:tcPr>
            <w:tcW w:w="9540" w:type="dxa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Research interests</w:t>
            </w:r>
          </w:p>
        </w:tc>
      </w:tr>
      <w:tr w:rsidR="00651EBC" w:rsidRPr="00651EBC" w:rsidTr="00FE54F3">
        <w:tc>
          <w:tcPr>
            <w:tcW w:w="9540" w:type="dxa"/>
            <w:shd w:val="clear" w:color="auto" w:fill="auto"/>
          </w:tcPr>
          <w:p w:rsidR="00651EBC" w:rsidRPr="00211E72" w:rsidRDefault="00D07071" w:rsidP="00211E72">
            <w:pPr>
              <w:tabs>
                <w:tab w:val="left" w:pos="2700"/>
              </w:tabs>
              <w:jc w:val="both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211E72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Financial Analysis, corporate finance, Financial Analysis, Investment, and Behavioral Finance</w:t>
            </w: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</w:tc>
      </w:tr>
      <w:tr w:rsidR="00651EBC" w:rsidRPr="00651EBC" w:rsidTr="00FE54F3">
        <w:tc>
          <w:tcPr>
            <w:tcW w:w="9540" w:type="dxa"/>
            <w:shd w:val="clear" w:color="auto" w:fill="auto"/>
          </w:tcPr>
          <w:tbl>
            <w:tblPr>
              <w:tblpPr w:leftFromText="180" w:rightFromText="180" w:vertAnchor="text" w:horzAnchor="margin" w:tblpY="500"/>
              <w:tblW w:w="9540" w:type="dxa"/>
              <w:tblLayout w:type="fixed"/>
              <w:tblLook w:val="0000" w:firstRow="0" w:lastRow="0" w:firstColumn="0" w:lastColumn="0" w:noHBand="0" w:noVBand="0"/>
            </w:tblPr>
            <w:tblGrid>
              <w:gridCol w:w="9540"/>
            </w:tblGrid>
            <w:tr w:rsidR="008F5341" w:rsidRPr="00651EBC" w:rsidTr="008F5341">
              <w:tc>
                <w:tcPr>
                  <w:tcW w:w="9540" w:type="dxa"/>
                  <w:shd w:val="clear" w:color="auto" w:fill="auto"/>
                </w:tcPr>
                <w:p w:rsidR="008F5341" w:rsidRPr="00651EBC" w:rsidRDefault="008F5341" w:rsidP="008F5341">
                  <w:pPr>
                    <w:pBdr>
                      <w:bottom w:val="single" w:sz="6" w:space="1" w:color="808080"/>
                    </w:pBdr>
                    <w:spacing w:before="220" w:after="0" w:line="220" w:lineRule="atLeast"/>
                    <w:rPr>
                      <w:rFonts w:ascii="Candara" w:eastAsia="Times New Roman" w:hAnsi="Candara" w:cs="Times New Roman"/>
                      <w:b/>
                      <w:smallCaps/>
                      <w:spacing w:val="15"/>
                      <w:sz w:val="28"/>
                      <w:szCs w:val="24"/>
                    </w:rPr>
                  </w:pPr>
                  <w:r w:rsidRPr="00651EBC">
                    <w:rPr>
                      <w:rFonts w:ascii="Candara" w:eastAsia="Times New Roman" w:hAnsi="Candara" w:cs="Times New Roman"/>
                      <w:b/>
                      <w:smallCaps/>
                      <w:spacing w:val="15"/>
                      <w:sz w:val="28"/>
                      <w:szCs w:val="24"/>
                    </w:rPr>
                    <w:t>Other Community activities</w:t>
                  </w:r>
                </w:p>
              </w:tc>
            </w:tr>
            <w:tr w:rsidR="008F5341" w:rsidRPr="00D22953" w:rsidTr="008F5341">
              <w:tc>
                <w:tcPr>
                  <w:tcW w:w="9540" w:type="dxa"/>
                  <w:shd w:val="clear" w:color="auto" w:fill="auto"/>
                </w:tcPr>
                <w:p w:rsidR="008F5341" w:rsidRPr="00D22953" w:rsidRDefault="008F5341" w:rsidP="008F5341">
                  <w:pPr>
                    <w:spacing w:after="220" w:line="240" w:lineRule="atLeast"/>
                    <w:jc w:val="both"/>
                    <w:rPr>
                      <w:rFonts w:ascii="Candara" w:eastAsia="Times New Roman" w:hAnsi="Candara" w:cs="Times New Roman"/>
                      <w:color w:val="7F7F7F"/>
                      <w:sz w:val="24"/>
                      <w:szCs w:val="24"/>
                    </w:rPr>
                  </w:pPr>
                  <w:r w:rsidRPr="00D22953">
                    <w:rPr>
                      <w:rFonts w:ascii="Candara" w:eastAsia="Times New Roman" w:hAnsi="Candara" w:cs="Times New Roman"/>
                      <w:color w:val="7F7F7F"/>
                      <w:sz w:val="24"/>
                      <w:szCs w:val="24"/>
                    </w:rPr>
                    <w:t>A Charity Bazaar Committee (2007- 2019)</w:t>
                  </w:r>
                </w:p>
                <w:p w:rsidR="008F5341" w:rsidRPr="00D22953" w:rsidRDefault="008F5341" w:rsidP="008F5341">
                  <w:pPr>
                    <w:spacing w:after="220" w:line="240" w:lineRule="atLeast"/>
                    <w:jc w:val="both"/>
                    <w:rPr>
                      <w:rFonts w:ascii="Candara" w:eastAsia="Times New Roman" w:hAnsi="Candara" w:cs="Times New Roman"/>
                      <w:color w:val="7F7F7F"/>
                      <w:sz w:val="24"/>
                      <w:szCs w:val="24"/>
                    </w:rPr>
                  </w:pPr>
                </w:p>
                <w:p w:rsidR="008F5341" w:rsidRPr="00D22953" w:rsidRDefault="008F5341" w:rsidP="008F5341">
                  <w:pPr>
                    <w:spacing w:after="220" w:line="240" w:lineRule="atLeast"/>
                    <w:jc w:val="both"/>
                    <w:rPr>
                      <w:rFonts w:ascii="Candara" w:eastAsia="Times New Roman" w:hAnsi="Candara" w:cs="Times New Roman"/>
                      <w:color w:val="7F7F7F"/>
                      <w:sz w:val="24"/>
                      <w:szCs w:val="24"/>
                    </w:rPr>
                  </w:pPr>
                </w:p>
                <w:p w:rsidR="008F5341" w:rsidRPr="00D22953" w:rsidRDefault="008F5341" w:rsidP="008F5341">
                  <w:pPr>
                    <w:spacing w:after="220" w:line="240" w:lineRule="atLeast"/>
                    <w:jc w:val="both"/>
                    <w:rPr>
                      <w:rFonts w:ascii="Candara" w:eastAsia="Times New Roman" w:hAnsi="Candara" w:cs="Times New Roman"/>
                      <w:color w:val="7F7F7F"/>
                      <w:sz w:val="24"/>
                      <w:szCs w:val="24"/>
                    </w:rPr>
                  </w:pPr>
                </w:p>
              </w:tc>
            </w:tr>
            <w:tr w:rsidR="008F5341" w:rsidRPr="00651EBC" w:rsidTr="008F5341">
              <w:tc>
                <w:tcPr>
                  <w:tcW w:w="9540" w:type="dxa"/>
                  <w:shd w:val="clear" w:color="auto" w:fill="auto"/>
                </w:tcPr>
                <w:p w:rsidR="008F5341" w:rsidRPr="00651EBC" w:rsidRDefault="008F5341" w:rsidP="008F5341">
                  <w:pPr>
                    <w:pBdr>
                      <w:bottom w:val="single" w:sz="6" w:space="1" w:color="808080"/>
                    </w:pBdr>
                    <w:spacing w:before="220" w:after="0" w:line="220" w:lineRule="atLeast"/>
                    <w:rPr>
                      <w:rFonts w:ascii="Candara" w:eastAsia="Times New Roman" w:hAnsi="Candara" w:cs="Times New Roman"/>
                      <w:b/>
                      <w:smallCaps/>
                      <w:spacing w:val="15"/>
                      <w:sz w:val="28"/>
                      <w:szCs w:val="24"/>
                    </w:rPr>
                  </w:pPr>
                  <w:r w:rsidRPr="00651EBC">
                    <w:rPr>
                      <w:rFonts w:ascii="Candara" w:eastAsia="Times New Roman" w:hAnsi="Candara" w:cs="Times New Roman"/>
                      <w:b/>
                      <w:smallCaps/>
                      <w:spacing w:val="15"/>
                      <w:sz w:val="28"/>
                      <w:szCs w:val="24"/>
                    </w:rPr>
                    <w:t>Awards received</w:t>
                  </w:r>
                </w:p>
              </w:tc>
            </w:tr>
            <w:tr w:rsidR="008F5341" w:rsidRPr="00651EBC" w:rsidTr="008F5341">
              <w:tc>
                <w:tcPr>
                  <w:tcW w:w="9540" w:type="dxa"/>
                  <w:shd w:val="clear" w:color="auto" w:fill="auto"/>
                </w:tcPr>
                <w:p w:rsidR="008F5341" w:rsidRPr="00D22953" w:rsidRDefault="008F5341" w:rsidP="008F5341">
                  <w:pPr>
                    <w:spacing w:after="220" w:line="240" w:lineRule="atLeast"/>
                    <w:jc w:val="both"/>
                    <w:rPr>
                      <w:rFonts w:ascii="Candara" w:eastAsia="Times New Roman" w:hAnsi="Candara" w:cs="Times New Roman"/>
                      <w:color w:val="7F7F7F"/>
                      <w:sz w:val="24"/>
                      <w:szCs w:val="24"/>
                    </w:rPr>
                  </w:pPr>
                  <w:r w:rsidRPr="00D22953">
                    <w:rPr>
                      <w:rFonts w:ascii="Candara" w:eastAsia="Times New Roman" w:hAnsi="Candara" w:cs="Times New Roman"/>
                      <w:color w:val="7F7F7F"/>
                      <w:sz w:val="24"/>
                      <w:szCs w:val="24"/>
                    </w:rPr>
                    <w:lastRenderedPageBreak/>
                    <w:t>Awarded financially and granted certificate of appreciation from Al-Ahliyya Amman University for securing the ranking of Finance and Banking program as one of the top programs among Jordan Universities (2008).</w:t>
                  </w:r>
                </w:p>
                <w:p w:rsidR="008F5341" w:rsidRPr="00651EBC" w:rsidRDefault="008F5341" w:rsidP="008F5341">
                  <w:pPr>
                    <w:spacing w:after="220" w:line="240" w:lineRule="atLeast"/>
                    <w:jc w:val="both"/>
                    <w:rPr>
                      <w:rFonts w:ascii="Garamond" w:eastAsia="Times New Roman" w:hAnsi="Garamond" w:cs="Times New Roman"/>
                      <w:szCs w:val="20"/>
                    </w:rPr>
                  </w:pPr>
                </w:p>
                <w:p w:rsidR="008F5341" w:rsidRPr="00651EBC" w:rsidRDefault="008F5341" w:rsidP="008F5341">
                  <w:pPr>
                    <w:spacing w:after="220" w:line="240" w:lineRule="atLeast"/>
                    <w:jc w:val="both"/>
                    <w:rPr>
                      <w:rFonts w:ascii="Garamond" w:eastAsia="Times New Roman" w:hAnsi="Garamond" w:cs="Times New Roman"/>
                      <w:szCs w:val="20"/>
                    </w:rPr>
                  </w:pPr>
                </w:p>
                <w:p w:rsidR="008F5341" w:rsidRPr="00651EBC" w:rsidRDefault="008F5341" w:rsidP="008F5341">
                  <w:pPr>
                    <w:spacing w:after="220" w:line="240" w:lineRule="atLeast"/>
                    <w:jc w:val="both"/>
                    <w:rPr>
                      <w:rFonts w:ascii="Garamond" w:eastAsia="Times New Roman" w:hAnsi="Garamond" w:cs="Times New Roman"/>
                      <w:szCs w:val="20"/>
                    </w:rPr>
                  </w:pPr>
                </w:p>
                <w:p w:rsidR="008F5341" w:rsidRPr="00651EBC" w:rsidRDefault="008F5341" w:rsidP="008F5341">
                  <w:pPr>
                    <w:spacing w:after="220" w:line="240" w:lineRule="atLeast"/>
                    <w:jc w:val="both"/>
                    <w:rPr>
                      <w:rFonts w:ascii="Garamond" w:eastAsia="Times New Roman" w:hAnsi="Garamond" w:cs="Times New Roman"/>
                      <w:szCs w:val="20"/>
                    </w:rPr>
                  </w:pPr>
                </w:p>
                <w:p w:rsidR="008F5341" w:rsidRPr="00651EBC" w:rsidRDefault="008F5341" w:rsidP="008F5341">
                  <w:pPr>
                    <w:spacing w:after="220" w:line="240" w:lineRule="atLeast"/>
                    <w:jc w:val="both"/>
                    <w:rPr>
                      <w:rFonts w:ascii="Candara" w:eastAsia="Times New Roman" w:hAnsi="Candara" w:cs="Times New Roman"/>
                      <w:szCs w:val="20"/>
                    </w:rPr>
                  </w:pPr>
                </w:p>
              </w:tc>
            </w:tr>
          </w:tbl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Languages</w:t>
            </w:r>
          </w:p>
        </w:tc>
      </w:tr>
      <w:tr w:rsidR="00651EBC" w:rsidRPr="00651EBC" w:rsidTr="00FE54F3">
        <w:tc>
          <w:tcPr>
            <w:tcW w:w="9540" w:type="dxa"/>
            <w:shd w:val="clear" w:color="auto" w:fill="auto"/>
          </w:tcPr>
          <w:p w:rsidR="00651EBC" w:rsidRPr="00D22953" w:rsidRDefault="00D07071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D22953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lastRenderedPageBreak/>
              <w:t>Arabic,</w:t>
            </w:r>
            <w:r w:rsidR="008A1F34" w:rsidRPr="00D22953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 xml:space="preserve"> </w:t>
            </w:r>
            <w:r w:rsidRPr="00D22953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English</w:t>
            </w:r>
          </w:p>
          <w:p w:rsidR="00651EBC" w:rsidRPr="00D22953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651EBC" w:rsidRPr="00D22953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  <w:p w:rsidR="00651EBC" w:rsidRPr="00D22953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</w:p>
        </w:tc>
      </w:tr>
    </w:tbl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651EBC">
        <w:rPr>
          <w:rFonts w:ascii="Times New Roman" w:eastAsia="Times New Roman" w:hAnsi="Times New Roman" w:cs="Times New Roman"/>
          <w:caps/>
          <w:sz w:val="24"/>
          <w:szCs w:val="24"/>
        </w:rPr>
        <w:br w:type="page"/>
      </w:r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rtl/>
        </w:rPr>
      </w:pPr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651EBC" w:rsidRPr="00651EBC" w:rsidRDefault="00651EBC" w:rsidP="00651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40" w:type="dxa"/>
        <w:tblInd w:w="-522" w:type="dxa"/>
        <w:tblLayout w:type="fixed"/>
        <w:tblLook w:val="0000" w:firstRow="0" w:lastRow="0" w:firstColumn="0" w:lastColumn="0" w:noHBand="0" w:noVBand="0"/>
      </w:tblPr>
      <w:tblGrid>
        <w:gridCol w:w="5031"/>
        <w:gridCol w:w="4509"/>
      </w:tblGrid>
      <w:tr w:rsidR="00651EBC" w:rsidRPr="00651EBC" w:rsidTr="00FE54F3">
        <w:tc>
          <w:tcPr>
            <w:tcW w:w="9540" w:type="dxa"/>
            <w:gridSpan w:val="2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Graduate Students Supervision</w:t>
            </w:r>
          </w:p>
        </w:tc>
      </w:tr>
      <w:tr w:rsidR="00651EBC" w:rsidRPr="00651EBC" w:rsidTr="00FE54F3">
        <w:trPr>
          <w:trHeight w:val="396"/>
        </w:trPr>
        <w:tc>
          <w:tcPr>
            <w:tcW w:w="5031" w:type="dxa"/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840"/>
              </w:tabs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Student Name</w:t>
            </w:r>
          </w:p>
        </w:tc>
        <w:tc>
          <w:tcPr>
            <w:tcW w:w="4509" w:type="dxa"/>
            <w:shd w:val="clear" w:color="auto" w:fill="auto"/>
            <w:vAlign w:val="center"/>
          </w:tcPr>
          <w:p w:rsidR="00651EBC" w:rsidRPr="00651EBC" w:rsidRDefault="00651EBC" w:rsidP="00651EBC">
            <w:pPr>
              <w:tabs>
                <w:tab w:val="left" w:pos="840"/>
              </w:tabs>
              <w:spacing w:before="60" w:after="220" w:line="220" w:lineRule="atLeast"/>
              <w:jc w:val="center"/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color w:val="7F7F7F"/>
                <w:sz w:val="24"/>
                <w:szCs w:val="24"/>
              </w:rPr>
              <w:t>Thesis Title</w:t>
            </w:r>
          </w:p>
        </w:tc>
      </w:tr>
      <w:tr w:rsidR="00651EBC" w:rsidRPr="00651EBC" w:rsidTr="00FE54F3">
        <w:trPr>
          <w:trHeight w:val="1552"/>
        </w:trPr>
        <w:tc>
          <w:tcPr>
            <w:tcW w:w="9540" w:type="dxa"/>
            <w:gridSpan w:val="2"/>
            <w:shd w:val="clear" w:color="auto" w:fill="auto"/>
          </w:tcPr>
          <w:p w:rsidR="00651EBC" w:rsidRPr="00651EBC" w:rsidRDefault="00651EBC" w:rsidP="00651EBC">
            <w:pPr>
              <w:spacing w:before="60" w:after="220" w:line="22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Garamond" w:eastAsia="Times New Roman" w:hAnsi="Garamond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b/>
                <w:caps/>
                <w:smallCaps/>
                <w:sz w:val="28"/>
                <w:szCs w:val="24"/>
              </w:rPr>
            </w:pPr>
          </w:p>
        </w:tc>
      </w:tr>
      <w:tr w:rsidR="00651EBC" w:rsidRPr="00651EBC" w:rsidTr="00FE54F3">
        <w:trPr>
          <w:trHeight w:val="522"/>
        </w:trPr>
        <w:tc>
          <w:tcPr>
            <w:tcW w:w="9540" w:type="dxa"/>
            <w:gridSpan w:val="2"/>
            <w:shd w:val="clear" w:color="auto" w:fill="auto"/>
          </w:tcPr>
          <w:p w:rsidR="00651EBC" w:rsidRPr="00651EBC" w:rsidRDefault="00651EBC" w:rsidP="00651EBC">
            <w:pPr>
              <w:pBdr>
                <w:bottom w:val="single" w:sz="6" w:space="1" w:color="808080"/>
              </w:pBdr>
              <w:spacing w:before="220" w:after="0" w:line="220" w:lineRule="atLeast"/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</w:pPr>
            <w:r w:rsidRPr="00651EBC">
              <w:rPr>
                <w:rFonts w:ascii="Candara" w:eastAsia="Times New Roman" w:hAnsi="Candara" w:cs="Times New Roman"/>
                <w:b/>
                <w:smallCaps/>
                <w:spacing w:val="15"/>
                <w:sz w:val="28"/>
                <w:szCs w:val="24"/>
              </w:rPr>
              <w:t>References</w:t>
            </w:r>
          </w:p>
        </w:tc>
      </w:tr>
      <w:tr w:rsidR="00651EBC" w:rsidRPr="00651EBC" w:rsidTr="00FE54F3">
        <w:tc>
          <w:tcPr>
            <w:tcW w:w="9540" w:type="dxa"/>
            <w:gridSpan w:val="2"/>
            <w:shd w:val="clear" w:color="auto" w:fill="auto"/>
          </w:tcPr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  <w:p w:rsidR="00651EBC" w:rsidRPr="00651EBC" w:rsidRDefault="00651EBC" w:rsidP="00651EBC">
            <w:pPr>
              <w:spacing w:after="220" w:line="240" w:lineRule="atLeast"/>
              <w:jc w:val="both"/>
              <w:rPr>
                <w:rFonts w:ascii="Candara" w:eastAsia="Times New Roman" w:hAnsi="Candara" w:cs="Times New Roman"/>
                <w:szCs w:val="20"/>
              </w:rPr>
            </w:pPr>
          </w:p>
        </w:tc>
      </w:tr>
    </w:tbl>
    <w:p w:rsidR="00651EBC" w:rsidRPr="00651EBC" w:rsidRDefault="00651EBC" w:rsidP="00651EBC">
      <w:pPr>
        <w:bidi/>
        <w:spacing w:after="0" w:line="240" w:lineRule="auto"/>
        <w:ind w:right="-180"/>
        <w:jc w:val="lowKashida"/>
        <w:rPr>
          <w:rFonts w:ascii="Times New Roman" w:eastAsia="Times New Roman" w:hAnsi="Times New Roman" w:cs="Times New Roman"/>
          <w:sz w:val="2"/>
          <w:szCs w:val="2"/>
          <w:rtl/>
          <w:lang w:bidi="ar-JO"/>
        </w:rPr>
      </w:pPr>
    </w:p>
    <w:p w:rsidR="00651EBC" w:rsidRPr="00731FED" w:rsidRDefault="00651EBC" w:rsidP="00651EBC">
      <w:pPr>
        <w:rPr>
          <w:sz w:val="4"/>
          <w:szCs w:val="4"/>
          <w:rtl/>
        </w:rPr>
      </w:pPr>
    </w:p>
    <w:sectPr w:rsidR="00651EBC" w:rsidRPr="00731FED" w:rsidSect="00FC0FAF">
      <w:headerReference w:type="default" r:id="rId15"/>
      <w:footerReference w:type="default" r:id="rId16"/>
      <w:pgSz w:w="12240" w:h="15840"/>
      <w:pgMar w:top="1440" w:right="1800" w:bottom="1350" w:left="1890" w:header="360" w:footer="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9C4" w:rsidRDefault="00EA09C4" w:rsidP="006466DF">
      <w:pPr>
        <w:spacing w:after="0" w:line="240" w:lineRule="auto"/>
      </w:pPr>
      <w:r>
        <w:separator/>
      </w:r>
    </w:p>
  </w:endnote>
  <w:endnote w:type="continuationSeparator" w:id="0">
    <w:p w:rsidR="00EA09C4" w:rsidRDefault="00EA09C4" w:rsidP="00646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alid Art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450" w:type="dxa"/>
      <w:tblInd w:w="-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93"/>
      <w:gridCol w:w="6381"/>
      <w:gridCol w:w="1476"/>
    </w:tblGrid>
    <w:tr w:rsidR="00710ECF" w:rsidTr="00651EBC">
      <w:tc>
        <w:tcPr>
          <w:tcW w:w="1593" w:type="dxa"/>
        </w:tcPr>
        <w:p w:rsidR="00710ECF" w:rsidRDefault="00710ECF">
          <w:pPr>
            <w:pStyle w:val="Footer"/>
          </w:pPr>
          <w:r>
            <w:object w:dxaOrig="8071" w:dyaOrig="613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1pt;height:39pt" o:ole="">
                <v:imagedata r:id="rId1" o:title=""/>
              </v:shape>
              <o:OLEObject Type="Embed" ProgID="PBrush" ShapeID="_x0000_i1025" DrawAspect="Content" ObjectID="_1698325159" r:id="rId2"/>
            </w:object>
          </w:r>
        </w:p>
      </w:tc>
      <w:tc>
        <w:tcPr>
          <w:tcW w:w="6381" w:type="dxa"/>
          <w:vAlign w:val="center"/>
        </w:tcPr>
        <w:p w:rsidR="00936C6E" w:rsidRPr="00936C6E" w:rsidRDefault="00936C6E" w:rsidP="005F6AE7">
          <w:pPr>
            <w:rPr>
              <w:rFonts w:ascii="Agency FB" w:eastAsia="Times New Roman" w:hAnsi="Agency FB" w:cs="Times New Roman"/>
              <w:sz w:val="20"/>
              <w:szCs w:val="20"/>
            </w:rPr>
          </w:pPr>
          <w:r>
            <w:rPr>
              <w:rFonts w:ascii="Agency FB" w:eastAsia="Times New Roman" w:hAnsi="Agency FB" w:cs="Times New Roman"/>
              <w:sz w:val="20"/>
              <w:szCs w:val="20"/>
            </w:rPr>
            <w:t>F0</w:t>
          </w:r>
          <w:r w:rsidR="005F6AE7">
            <w:rPr>
              <w:rFonts w:ascii="Agency FB" w:eastAsia="Times New Roman" w:hAnsi="Agency FB" w:cs="Times New Roman"/>
              <w:sz w:val="20"/>
              <w:szCs w:val="20"/>
            </w:rPr>
            <w:t>96</w:t>
          </w:r>
          <w:r w:rsidR="00651EBC">
            <w:rPr>
              <w:rFonts w:ascii="Agency FB" w:eastAsia="Times New Roman" w:hAnsi="Agency FB" w:cs="Times New Roman"/>
              <w:sz w:val="20"/>
              <w:szCs w:val="20"/>
            </w:rPr>
            <w:t>-1</w:t>
          </w:r>
          <w:r>
            <w:rPr>
              <w:rFonts w:ascii="Agency FB" w:eastAsia="Times New Roman" w:hAnsi="Agency FB" w:cs="Times New Roman"/>
              <w:sz w:val="20"/>
              <w:szCs w:val="20"/>
            </w:rPr>
            <w:t>,</w:t>
          </w:r>
          <w:r w:rsidRPr="00936C6E">
            <w:rPr>
              <w:rFonts w:ascii="Agency FB" w:eastAsia="Times New Roman" w:hAnsi="Agency FB" w:cs="Times New Roman"/>
              <w:sz w:val="20"/>
              <w:szCs w:val="20"/>
            </w:rPr>
            <w:t xml:space="preserve"> Rev. a</w:t>
          </w:r>
        </w:p>
        <w:p w:rsidR="00710ECF" w:rsidRDefault="00EB649F" w:rsidP="009E71B9">
          <w:pPr>
            <w:pStyle w:val="Footer"/>
            <w:tabs>
              <w:tab w:val="clear" w:pos="4680"/>
              <w:tab w:val="clear" w:pos="9360"/>
            </w:tabs>
            <w:ind w:left="342" w:hanging="342"/>
          </w:pPr>
          <w:r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Ref.: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bidi="ar-JO"/>
            </w:rPr>
            <w:t xml:space="preserve">Deans' Council Session 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(13/2018-2019), 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Decision No.: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15</w:t>
          </w:r>
          <w:r w:rsidRPr="00ED2734">
            <w:rPr>
              <w:rFonts w:ascii="Agency FB" w:eastAsia="Times New Roman" w:hAnsi="Agency FB" w:cs="Khalid Art bold"/>
              <w:sz w:val="20"/>
              <w:szCs w:val="20"/>
              <w:lang w:val="x-none" w:eastAsia="x-none" w:bidi="ar-JO"/>
            </w:rPr>
            <w:t>, Date:</w:t>
          </w:r>
          <w:r>
            <w:rPr>
              <w:rFonts w:ascii="Agency FB" w:eastAsia="Times New Roman" w:hAnsi="Agency FB" w:cs="Khalid Art bold"/>
              <w:sz w:val="20"/>
              <w:szCs w:val="20"/>
              <w:lang w:eastAsia="x-none" w:bidi="ar-JO"/>
            </w:rPr>
            <w:t xml:space="preserve"> 10/12/2018</w:t>
          </w:r>
        </w:p>
      </w:tc>
      <w:tc>
        <w:tcPr>
          <w:tcW w:w="1476" w:type="dxa"/>
          <w:vAlign w:val="center"/>
        </w:tcPr>
        <w:p w:rsidR="00710ECF" w:rsidRDefault="00EB649F" w:rsidP="00CF6AF3">
          <w:pPr>
            <w:pStyle w:val="Footer"/>
            <w:bidi/>
            <w:jc w:val="center"/>
          </w:pPr>
          <w:r w:rsidRPr="00255678">
            <w:rPr>
              <w:rFonts w:ascii="Calibri" w:eastAsia="Calibri" w:hAnsi="Calibri" w:cs="Arial"/>
              <w:noProof/>
            </w:rPr>
            <w:drawing>
              <wp:inline distT="0" distB="0" distL="0" distR="0" wp14:anchorId="00D4A778" wp14:editId="792966BB">
                <wp:extent cx="451485" cy="451485"/>
                <wp:effectExtent l="0" t="0" r="5715" b="5715"/>
                <wp:docPr id="24" name="Picture 24" descr="qa2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qa2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148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20BB8" w:rsidRPr="00F20BB8" w:rsidRDefault="00F20BB8" w:rsidP="00F20BB8">
    <w:pPr>
      <w:spacing w:after="0" w:line="240" w:lineRule="auto"/>
      <w:ind w:left="-90" w:right="-172"/>
      <w:jc w:val="center"/>
      <w:rPr>
        <w:rFonts w:ascii="Times New Roman" w:eastAsia="Times New Roman" w:hAnsi="Times New Roman" w:cs="Times New Roman"/>
        <w:sz w:val="16"/>
        <w:szCs w:val="16"/>
        <w:rtl/>
        <w:lang w:bidi="ar-JO"/>
      </w:rPr>
    </w:pP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PAGE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E042E5">
      <w:rPr>
        <w:rFonts w:ascii="Agency FB" w:eastAsia="Times New Roman" w:hAnsi="Agency FB" w:cs="Times New Roman"/>
        <w:noProof/>
        <w:sz w:val="20"/>
        <w:szCs w:val="20"/>
      </w:rPr>
      <w:t>7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  <w:r w:rsidRPr="00F20BB8">
      <w:rPr>
        <w:rFonts w:ascii="Agency FB" w:eastAsia="Times New Roman" w:hAnsi="Agency FB" w:cs="Times New Roman"/>
        <w:b/>
        <w:bCs/>
        <w:sz w:val="20"/>
        <w:szCs w:val="20"/>
      </w:rPr>
      <w:t>-</w:t>
    </w:r>
    <w:r w:rsidRPr="00F20BB8">
      <w:rPr>
        <w:rFonts w:ascii="Agency FB" w:eastAsia="Times New Roman" w:hAnsi="Agency FB" w:cs="Times New Roman"/>
        <w:sz w:val="20"/>
        <w:szCs w:val="20"/>
      </w:rPr>
      <w:fldChar w:fldCharType="begin"/>
    </w:r>
    <w:r w:rsidRPr="00F20BB8">
      <w:rPr>
        <w:rFonts w:ascii="Agency FB" w:eastAsia="Times New Roman" w:hAnsi="Agency FB" w:cs="Times New Roman"/>
        <w:sz w:val="20"/>
        <w:szCs w:val="20"/>
      </w:rPr>
      <w:instrText xml:space="preserve"> NUMPAGES </w:instrText>
    </w:r>
    <w:r w:rsidRPr="00F20BB8">
      <w:rPr>
        <w:rFonts w:ascii="Agency FB" w:eastAsia="Times New Roman" w:hAnsi="Agency FB" w:cs="Times New Roman"/>
        <w:sz w:val="20"/>
        <w:szCs w:val="20"/>
      </w:rPr>
      <w:fldChar w:fldCharType="separate"/>
    </w:r>
    <w:r w:rsidR="00E042E5">
      <w:rPr>
        <w:rFonts w:ascii="Agency FB" w:eastAsia="Times New Roman" w:hAnsi="Agency FB" w:cs="Times New Roman"/>
        <w:noProof/>
        <w:sz w:val="20"/>
        <w:szCs w:val="20"/>
      </w:rPr>
      <w:t>8</w:t>
    </w:r>
    <w:r w:rsidRPr="00F20BB8">
      <w:rPr>
        <w:rFonts w:ascii="Agency FB" w:eastAsia="Times New Roman" w:hAnsi="Agency FB" w:cs="Times New Roman"/>
        <w:sz w:val="20"/>
        <w:szCs w:val="20"/>
      </w:rPr>
      <w:fldChar w:fldCharType="end"/>
    </w:r>
  </w:p>
  <w:p w:rsidR="00710ECF" w:rsidRPr="00D83BC2" w:rsidRDefault="00710ECF" w:rsidP="00D83BC2">
    <w:pPr>
      <w:spacing w:after="0" w:line="240" w:lineRule="auto"/>
      <w:ind w:right="-91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9C4" w:rsidRDefault="00EA09C4" w:rsidP="006466DF">
      <w:pPr>
        <w:spacing w:after="0" w:line="240" w:lineRule="auto"/>
      </w:pPr>
      <w:r>
        <w:separator/>
      </w:r>
    </w:p>
  </w:footnote>
  <w:footnote w:type="continuationSeparator" w:id="0">
    <w:p w:rsidR="00EA09C4" w:rsidRDefault="00EA09C4" w:rsidP="00646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540" w:type="dxa"/>
      <w:tblInd w:w="-360" w:type="dxa"/>
      <w:tblBorders>
        <w:top w:val="none" w:sz="0" w:space="0" w:color="auto"/>
        <w:left w:val="none" w:sz="0" w:space="0" w:color="auto"/>
        <w:bottom w:val="thickThinSmallGap" w:sz="24" w:space="0" w:color="17365D" w:themeColor="text2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40"/>
    </w:tblGrid>
    <w:tr w:rsidR="00243A8D" w:rsidTr="00651EBC">
      <w:trPr>
        <w:trHeight w:val="724"/>
      </w:trPr>
      <w:tc>
        <w:tcPr>
          <w:tcW w:w="9540" w:type="dxa"/>
        </w:tcPr>
        <w:p w:rsidR="00243A8D" w:rsidRDefault="00243A8D" w:rsidP="009E71B9">
          <w:pPr>
            <w:pStyle w:val="Header"/>
            <w:jc w:val="center"/>
          </w:pPr>
          <w:r w:rsidRPr="0072326C">
            <w:rPr>
              <w:rFonts w:ascii="Calibri" w:eastAsia="Calibri" w:hAnsi="Calibri" w:cs="Arial"/>
              <w:noProof/>
            </w:rPr>
            <w:drawing>
              <wp:inline distT="0" distB="0" distL="0" distR="0" wp14:anchorId="39B3684A" wp14:editId="32B4AEAF">
                <wp:extent cx="4827772" cy="523875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48671" cy="526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E71B9" w:rsidTr="00651EBC">
      <w:tc>
        <w:tcPr>
          <w:tcW w:w="9540" w:type="dxa"/>
        </w:tcPr>
        <w:p w:rsidR="009E71B9" w:rsidRPr="00C82F56" w:rsidRDefault="009E71B9" w:rsidP="009E71B9">
          <w:pPr>
            <w:pStyle w:val="Header"/>
            <w:bidi/>
            <w:jc w:val="center"/>
            <w:rPr>
              <w:rFonts w:ascii="Agency FB" w:hAnsi="Agency FB" w:cs="Khalid Art bold"/>
              <w:sz w:val="32"/>
              <w:szCs w:val="32"/>
              <w:rtl/>
              <w:lang w:bidi="ar-JO"/>
            </w:rPr>
          </w:pPr>
          <w:r>
            <w:rPr>
              <w:rFonts w:ascii="Agency FB" w:hAnsi="Agency FB" w:cs="Khalid Art bold" w:hint="cs"/>
              <w:sz w:val="32"/>
              <w:szCs w:val="32"/>
              <w:rtl/>
              <w:lang w:bidi="ar-JO"/>
            </w:rPr>
            <w:t>دائرة الموارد البشرية</w:t>
          </w:r>
        </w:p>
      </w:tc>
    </w:tr>
    <w:tr w:rsidR="009E71B9" w:rsidTr="00651EBC">
      <w:trPr>
        <w:trHeight w:val="468"/>
      </w:trPr>
      <w:tc>
        <w:tcPr>
          <w:tcW w:w="9540" w:type="dxa"/>
        </w:tcPr>
        <w:p w:rsidR="009E71B9" w:rsidRPr="00C82F56" w:rsidRDefault="009E71B9" w:rsidP="009E71B9">
          <w:pPr>
            <w:pStyle w:val="Header"/>
            <w:jc w:val="center"/>
            <w:rPr>
              <w:rFonts w:ascii="Agency FB" w:hAnsi="Agency FB"/>
              <w:b/>
              <w:bCs/>
              <w:sz w:val="28"/>
              <w:szCs w:val="28"/>
              <w:lang w:bidi="ar-EG"/>
            </w:rPr>
          </w:pPr>
          <w:r>
            <w:rPr>
              <w:rFonts w:ascii="Agency FB" w:hAnsi="Agency FB"/>
              <w:b/>
              <w:bCs/>
              <w:sz w:val="28"/>
              <w:szCs w:val="28"/>
              <w:lang w:bidi="ar-EG"/>
            </w:rPr>
            <w:t>Human Resources Department</w:t>
          </w:r>
        </w:p>
      </w:tc>
    </w:tr>
  </w:tbl>
  <w:p w:rsidR="00710ECF" w:rsidRPr="00651EBC" w:rsidRDefault="00710ECF" w:rsidP="00243A8D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7D8E"/>
    <w:multiLevelType w:val="hybridMultilevel"/>
    <w:tmpl w:val="0D5CFAD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EA2656"/>
    <w:multiLevelType w:val="hybridMultilevel"/>
    <w:tmpl w:val="94D4EEA6"/>
    <w:lvl w:ilvl="0" w:tplc="78A4C4C0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F0C1B"/>
    <w:multiLevelType w:val="hybridMultilevel"/>
    <w:tmpl w:val="30C20B8A"/>
    <w:lvl w:ilvl="0" w:tplc="4782AD0C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9471499"/>
    <w:multiLevelType w:val="hybridMultilevel"/>
    <w:tmpl w:val="DA324E76"/>
    <w:lvl w:ilvl="0" w:tplc="2CF4121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90F4E"/>
    <w:multiLevelType w:val="hybridMultilevel"/>
    <w:tmpl w:val="B448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66D76"/>
    <w:multiLevelType w:val="hybridMultilevel"/>
    <w:tmpl w:val="42D43C8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6" w15:restartNumberingAfterBreak="0">
    <w:nsid w:val="0A407897"/>
    <w:multiLevelType w:val="hybridMultilevel"/>
    <w:tmpl w:val="229C3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B27E7"/>
    <w:multiLevelType w:val="hybridMultilevel"/>
    <w:tmpl w:val="23F01E94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8" w15:restartNumberingAfterBreak="0">
    <w:nsid w:val="111E6AA2"/>
    <w:multiLevelType w:val="hybridMultilevel"/>
    <w:tmpl w:val="4B7AE844"/>
    <w:lvl w:ilvl="0" w:tplc="0409000F">
      <w:start w:val="1"/>
      <w:numFmt w:val="decimal"/>
      <w:lvlText w:val="%1."/>
      <w:lvlJc w:val="left"/>
      <w:pPr>
        <w:ind w:left="444" w:hanging="360"/>
      </w:p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9" w15:restartNumberingAfterBreak="0">
    <w:nsid w:val="113F4A6A"/>
    <w:multiLevelType w:val="hybridMultilevel"/>
    <w:tmpl w:val="7C74D2E4"/>
    <w:lvl w:ilvl="0" w:tplc="0F407F98">
      <w:start w:val="3"/>
      <w:numFmt w:val="bullet"/>
      <w:lvlText w:val="-"/>
      <w:lvlJc w:val="left"/>
      <w:pPr>
        <w:ind w:left="55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0" w15:restartNumberingAfterBreak="0">
    <w:nsid w:val="23B62E99"/>
    <w:multiLevelType w:val="hybridMultilevel"/>
    <w:tmpl w:val="A81245C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1" w15:restartNumberingAfterBreak="0">
    <w:nsid w:val="28494215"/>
    <w:multiLevelType w:val="hybridMultilevel"/>
    <w:tmpl w:val="CFBE6A8C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2" w15:restartNumberingAfterBreak="0">
    <w:nsid w:val="29E56D78"/>
    <w:multiLevelType w:val="hybridMultilevel"/>
    <w:tmpl w:val="C186D826"/>
    <w:lvl w:ilvl="0" w:tplc="A7444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FA0365"/>
    <w:multiLevelType w:val="hybridMultilevel"/>
    <w:tmpl w:val="E642F2C4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562FD"/>
    <w:multiLevelType w:val="hybridMultilevel"/>
    <w:tmpl w:val="CBCAB8EA"/>
    <w:lvl w:ilvl="0" w:tplc="9C6075E6">
      <w:start w:val="1"/>
      <w:numFmt w:val="arabicAlpha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4B45D61"/>
    <w:multiLevelType w:val="hybridMultilevel"/>
    <w:tmpl w:val="70169D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120957"/>
    <w:multiLevelType w:val="hybridMultilevel"/>
    <w:tmpl w:val="AB7E7C8E"/>
    <w:lvl w:ilvl="0" w:tplc="F55C8022">
      <w:start w:val="1"/>
      <w:numFmt w:val="decimal"/>
      <w:lvlText w:val="%1."/>
      <w:lvlJc w:val="left"/>
      <w:pPr>
        <w:tabs>
          <w:tab w:val="num" w:pos="1205"/>
        </w:tabs>
        <w:ind w:left="1205" w:hanging="360"/>
      </w:pPr>
      <w:rPr>
        <w:rFonts w:ascii="Agency FB" w:hAnsi="Agency FB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525C57"/>
    <w:multiLevelType w:val="hybridMultilevel"/>
    <w:tmpl w:val="31282C74"/>
    <w:lvl w:ilvl="0" w:tplc="E4F2B6E2">
      <w:start w:val="1"/>
      <w:numFmt w:val="decimal"/>
      <w:lvlText w:val="%1."/>
      <w:lvlJc w:val="left"/>
      <w:pPr>
        <w:ind w:left="540" w:hanging="360"/>
      </w:pPr>
      <w:rPr>
        <w:b/>
        <w:bCs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4DC1252C"/>
    <w:multiLevelType w:val="hybridMultilevel"/>
    <w:tmpl w:val="659A19F0"/>
    <w:lvl w:ilvl="0" w:tplc="F22AE5B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83006"/>
    <w:multiLevelType w:val="hybridMultilevel"/>
    <w:tmpl w:val="3762F2D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20" w15:restartNumberingAfterBreak="0">
    <w:nsid w:val="500B6FA4"/>
    <w:multiLevelType w:val="hybridMultilevel"/>
    <w:tmpl w:val="6E9E3174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223EBF"/>
    <w:multiLevelType w:val="hybridMultilevel"/>
    <w:tmpl w:val="B8AC4D7C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AB2B14"/>
    <w:multiLevelType w:val="hybridMultilevel"/>
    <w:tmpl w:val="138C369A"/>
    <w:lvl w:ilvl="0" w:tplc="E1923F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A10D4"/>
    <w:multiLevelType w:val="hybridMultilevel"/>
    <w:tmpl w:val="6C22E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379A0"/>
    <w:multiLevelType w:val="hybridMultilevel"/>
    <w:tmpl w:val="81088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EF11F3"/>
    <w:multiLevelType w:val="hybridMultilevel"/>
    <w:tmpl w:val="E438EEA0"/>
    <w:lvl w:ilvl="0" w:tplc="20A22CA2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04030"/>
    <w:multiLevelType w:val="hybridMultilevel"/>
    <w:tmpl w:val="40988CDC"/>
    <w:lvl w:ilvl="0" w:tplc="51940256">
      <w:start w:val="1"/>
      <w:numFmt w:val="decimal"/>
      <w:lvlText w:val="%1."/>
      <w:lvlJc w:val="left"/>
      <w:pPr>
        <w:ind w:left="720" w:hanging="360"/>
      </w:pPr>
      <w:rPr>
        <w:rFonts w:ascii="Agency FB" w:hAnsi="Agency F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C7301"/>
    <w:multiLevelType w:val="hybridMultilevel"/>
    <w:tmpl w:val="AED81142"/>
    <w:lvl w:ilvl="0" w:tplc="FE9C7024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8" w15:restartNumberingAfterBreak="0">
    <w:nsid w:val="7DB31A89"/>
    <w:multiLevelType w:val="hybridMultilevel"/>
    <w:tmpl w:val="D5220AFE"/>
    <w:lvl w:ilvl="0" w:tplc="09427CB0">
      <w:start w:val="1"/>
      <w:numFmt w:val="decimal"/>
      <w:lvlText w:val="%1."/>
      <w:lvlJc w:val="left"/>
      <w:pPr>
        <w:ind w:left="36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413BB1"/>
    <w:multiLevelType w:val="hybridMultilevel"/>
    <w:tmpl w:val="3A9272E8"/>
    <w:lvl w:ilvl="0" w:tplc="AFC483EC">
      <w:start w:val="1"/>
      <w:numFmt w:val="arabicAlpha"/>
      <w:lvlText w:val="%1-"/>
      <w:lvlJc w:val="center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28"/>
  </w:num>
  <w:num w:numId="2">
    <w:abstractNumId w:val="29"/>
  </w:num>
  <w:num w:numId="3">
    <w:abstractNumId w:val="20"/>
  </w:num>
  <w:num w:numId="4">
    <w:abstractNumId w:val="17"/>
  </w:num>
  <w:num w:numId="5">
    <w:abstractNumId w:val="15"/>
  </w:num>
  <w:num w:numId="6">
    <w:abstractNumId w:val="21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8"/>
  </w:num>
  <w:num w:numId="12">
    <w:abstractNumId w:val="12"/>
  </w:num>
  <w:num w:numId="13">
    <w:abstractNumId w:val="24"/>
  </w:num>
  <w:num w:numId="14">
    <w:abstractNumId w:val="3"/>
  </w:num>
  <w:num w:numId="15">
    <w:abstractNumId w:val="6"/>
  </w:num>
  <w:num w:numId="16">
    <w:abstractNumId w:val="23"/>
  </w:num>
  <w:num w:numId="17">
    <w:abstractNumId w:val="25"/>
  </w:num>
  <w:num w:numId="18">
    <w:abstractNumId w:val="13"/>
  </w:num>
  <w:num w:numId="19">
    <w:abstractNumId w:val="10"/>
  </w:num>
  <w:num w:numId="20">
    <w:abstractNumId w:val="11"/>
  </w:num>
  <w:num w:numId="21">
    <w:abstractNumId w:val="5"/>
  </w:num>
  <w:num w:numId="22">
    <w:abstractNumId w:val="7"/>
  </w:num>
  <w:num w:numId="23">
    <w:abstractNumId w:val="19"/>
  </w:num>
  <w:num w:numId="24">
    <w:abstractNumId w:val="26"/>
  </w:num>
  <w:num w:numId="25">
    <w:abstractNumId w:val="27"/>
  </w:num>
  <w:num w:numId="26">
    <w:abstractNumId w:val="14"/>
  </w:num>
  <w:num w:numId="27">
    <w:abstractNumId w:val="16"/>
  </w:num>
  <w:num w:numId="28">
    <w:abstractNumId w:val="18"/>
  </w:num>
  <w:num w:numId="29">
    <w:abstractNumId w:val="22"/>
  </w:num>
  <w:num w:numId="3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JO" w:vendorID="64" w:dllVersion="131078" w:nlCheck="1" w:checkStyle="0"/>
  <w:activeWritingStyle w:appName="MSWord" w:lang="en-US" w:vendorID="64" w:dllVersion="131078" w:nlCheck="1" w:checkStyle="1"/>
  <w:activeWritingStyle w:appName="MSWord" w:lang="ar-SA" w:vendorID="64" w:dllVersion="131078" w:nlCheck="1" w:checkStyle="0"/>
  <w:activeWritingStyle w:appName="MSWord" w:lang="ar-L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299"/>
    <w:rsid w:val="00002E04"/>
    <w:rsid w:val="00003D46"/>
    <w:rsid w:val="00006D35"/>
    <w:rsid w:val="000200C2"/>
    <w:rsid w:val="000439D0"/>
    <w:rsid w:val="0004599E"/>
    <w:rsid w:val="00077FE7"/>
    <w:rsid w:val="000853EB"/>
    <w:rsid w:val="00085605"/>
    <w:rsid w:val="000863FB"/>
    <w:rsid w:val="0009102F"/>
    <w:rsid w:val="000A0612"/>
    <w:rsid w:val="000B5659"/>
    <w:rsid w:val="000C7F89"/>
    <w:rsid w:val="000D0C31"/>
    <w:rsid w:val="000E0DE0"/>
    <w:rsid w:val="000E236F"/>
    <w:rsid w:val="001106D1"/>
    <w:rsid w:val="00120937"/>
    <w:rsid w:val="00121DCC"/>
    <w:rsid w:val="001272E8"/>
    <w:rsid w:val="001277E3"/>
    <w:rsid w:val="00130015"/>
    <w:rsid w:val="00130B6C"/>
    <w:rsid w:val="001321BA"/>
    <w:rsid w:val="00136398"/>
    <w:rsid w:val="00154024"/>
    <w:rsid w:val="00175DEE"/>
    <w:rsid w:val="00186614"/>
    <w:rsid w:val="0019541B"/>
    <w:rsid w:val="001A3F1C"/>
    <w:rsid w:val="001B355F"/>
    <w:rsid w:val="001B667A"/>
    <w:rsid w:val="001E761C"/>
    <w:rsid w:val="001F522A"/>
    <w:rsid w:val="00201466"/>
    <w:rsid w:val="00211E72"/>
    <w:rsid w:val="00231E05"/>
    <w:rsid w:val="002326DA"/>
    <w:rsid w:val="00236892"/>
    <w:rsid w:val="00242744"/>
    <w:rsid w:val="00243A8D"/>
    <w:rsid w:val="00253F5E"/>
    <w:rsid w:val="002573AB"/>
    <w:rsid w:val="0026357B"/>
    <w:rsid w:val="002747CC"/>
    <w:rsid w:val="00280D23"/>
    <w:rsid w:val="00282E8F"/>
    <w:rsid w:val="002937EF"/>
    <w:rsid w:val="002A006A"/>
    <w:rsid w:val="002A39C3"/>
    <w:rsid w:val="002A78B3"/>
    <w:rsid w:val="002C3A74"/>
    <w:rsid w:val="002D0AE3"/>
    <w:rsid w:val="002F23D9"/>
    <w:rsid w:val="00311276"/>
    <w:rsid w:val="003346B3"/>
    <w:rsid w:val="00352970"/>
    <w:rsid w:val="00365BBF"/>
    <w:rsid w:val="003714B6"/>
    <w:rsid w:val="00392E5E"/>
    <w:rsid w:val="003A3488"/>
    <w:rsid w:val="003C3C2B"/>
    <w:rsid w:val="003C4EA0"/>
    <w:rsid w:val="003C5B2D"/>
    <w:rsid w:val="003D1FBF"/>
    <w:rsid w:val="00410B6D"/>
    <w:rsid w:val="00412E0B"/>
    <w:rsid w:val="0045375A"/>
    <w:rsid w:val="004544C8"/>
    <w:rsid w:val="00460509"/>
    <w:rsid w:val="00463893"/>
    <w:rsid w:val="00472573"/>
    <w:rsid w:val="0047365C"/>
    <w:rsid w:val="0047556F"/>
    <w:rsid w:val="00480DF1"/>
    <w:rsid w:val="0048644E"/>
    <w:rsid w:val="00492792"/>
    <w:rsid w:val="004A29F6"/>
    <w:rsid w:val="004A65B8"/>
    <w:rsid w:val="004B1D4F"/>
    <w:rsid w:val="004D6299"/>
    <w:rsid w:val="004E5790"/>
    <w:rsid w:val="004F6864"/>
    <w:rsid w:val="005001DE"/>
    <w:rsid w:val="00505B24"/>
    <w:rsid w:val="005060B9"/>
    <w:rsid w:val="00507E68"/>
    <w:rsid w:val="005415FD"/>
    <w:rsid w:val="00544216"/>
    <w:rsid w:val="00550248"/>
    <w:rsid w:val="005523F2"/>
    <w:rsid w:val="005658B4"/>
    <w:rsid w:val="00577E24"/>
    <w:rsid w:val="00580BAB"/>
    <w:rsid w:val="005813FD"/>
    <w:rsid w:val="00586A42"/>
    <w:rsid w:val="005A3FF2"/>
    <w:rsid w:val="005A705C"/>
    <w:rsid w:val="005B0EFA"/>
    <w:rsid w:val="005B5FA0"/>
    <w:rsid w:val="005C1328"/>
    <w:rsid w:val="005F3581"/>
    <w:rsid w:val="005F6AE7"/>
    <w:rsid w:val="006134A8"/>
    <w:rsid w:val="00614DAC"/>
    <w:rsid w:val="006241FA"/>
    <w:rsid w:val="0062540D"/>
    <w:rsid w:val="0063146E"/>
    <w:rsid w:val="00645D27"/>
    <w:rsid w:val="006466DF"/>
    <w:rsid w:val="00651EBC"/>
    <w:rsid w:val="00655A68"/>
    <w:rsid w:val="00655B5F"/>
    <w:rsid w:val="0066397A"/>
    <w:rsid w:val="00666E85"/>
    <w:rsid w:val="00667095"/>
    <w:rsid w:val="00676482"/>
    <w:rsid w:val="00696239"/>
    <w:rsid w:val="006A57DE"/>
    <w:rsid w:val="006B5ED4"/>
    <w:rsid w:val="006C1067"/>
    <w:rsid w:val="006D1399"/>
    <w:rsid w:val="006D595A"/>
    <w:rsid w:val="006D75DC"/>
    <w:rsid w:val="006E2A65"/>
    <w:rsid w:val="006E38ED"/>
    <w:rsid w:val="006F328E"/>
    <w:rsid w:val="006F497F"/>
    <w:rsid w:val="00710ECF"/>
    <w:rsid w:val="007230A4"/>
    <w:rsid w:val="0072609A"/>
    <w:rsid w:val="00730CE2"/>
    <w:rsid w:val="00731FED"/>
    <w:rsid w:val="007325B7"/>
    <w:rsid w:val="0074309A"/>
    <w:rsid w:val="00744ED0"/>
    <w:rsid w:val="00765040"/>
    <w:rsid w:val="0077126F"/>
    <w:rsid w:val="0077314A"/>
    <w:rsid w:val="00795B95"/>
    <w:rsid w:val="007D1EC2"/>
    <w:rsid w:val="007D42DC"/>
    <w:rsid w:val="007D6A6F"/>
    <w:rsid w:val="007E5B5C"/>
    <w:rsid w:val="007E7272"/>
    <w:rsid w:val="007F29FB"/>
    <w:rsid w:val="008168AF"/>
    <w:rsid w:val="00823AF5"/>
    <w:rsid w:val="00825EBB"/>
    <w:rsid w:val="00837340"/>
    <w:rsid w:val="00843895"/>
    <w:rsid w:val="00844F91"/>
    <w:rsid w:val="00847301"/>
    <w:rsid w:val="008623F1"/>
    <w:rsid w:val="00884827"/>
    <w:rsid w:val="0088750D"/>
    <w:rsid w:val="008878DD"/>
    <w:rsid w:val="00892042"/>
    <w:rsid w:val="008A1F34"/>
    <w:rsid w:val="008A4FE4"/>
    <w:rsid w:val="008A5220"/>
    <w:rsid w:val="008D48FF"/>
    <w:rsid w:val="008D6CEF"/>
    <w:rsid w:val="008F1533"/>
    <w:rsid w:val="008F5341"/>
    <w:rsid w:val="00912D2C"/>
    <w:rsid w:val="00913255"/>
    <w:rsid w:val="00926CEF"/>
    <w:rsid w:val="00936C6E"/>
    <w:rsid w:val="00946388"/>
    <w:rsid w:val="00954A81"/>
    <w:rsid w:val="00962269"/>
    <w:rsid w:val="009667A0"/>
    <w:rsid w:val="00980AF0"/>
    <w:rsid w:val="00985CC1"/>
    <w:rsid w:val="00991A79"/>
    <w:rsid w:val="00994195"/>
    <w:rsid w:val="00997123"/>
    <w:rsid w:val="00997924"/>
    <w:rsid w:val="00997F92"/>
    <w:rsid w:val="009C4F42"/>
    <w:rsid w:val="009D2204"/>
    <w:rsid w:val="009D2C0E"/>
    <w:rsid w:val="009D62C6"/>
    <w:rsid w:val="009E220D"/>
    <w:rsid w:val="009E71B9"/>
    <w:rsid w:val="009F44D3"/>
    <w:rsid w:val="009F73C8"/>
    <w:rsid w:val="00A0291A"/>
    <w:rsid w:val="00A10DB6"/>
    <w:rsid w:val="00A20EA4"/>
    <w:rsid w:val="00A42D25"/>
    <w:rsid w:val="00A446BA"/>
    <w:rsid w:val="00A567DE"/>
    <w:rsid w:val="00A6392A"/>
    <w:rsid w:val="00A7061A"/>
    <w:rsid w:val="00A70712"/>
    <w:rsid w:val="00A71719"/>
    <w:rsid w:val="00A854E1"/>
    <w:rsid w:val="00A91E31"/>
    <w:rsid w:val="00A950D9"/>
    <w:rsid w:val="00AB193F"/>
    <w:rsid w:val="00AB3DE6"/>
    <w:rsid w:val="00AC4271"/>
    <w:rsid w:val="00AD623A"/>
    <w:rsid w:val="00AD7FCB"/>
    <w:rsid w:val="00AE37D1"/>
    <w:rsid w:val="00AF218A"/>
    <w:rsid w:val="00AF6498"/>
    <w:rsid w:val="00AF69C2"/>
    <w:rsid w:val="00B0375F"/>
    <w:rsid w:val="00B14679"/>
    <w:rsid w:val="00B14972"/>
    <w:rsid w:val="00B25C80"/>
    <w:rsid w:val="00B26381"/>
    <w:rsid w:val="00B35AD3"/>
    <w:rsid w:val="00B37BFC"/>
    <w:rsid w:val="00B5155C"/>
    <w:rsid w:val="00B62CAF"/>
    <w:rsid w:val="00B63486"/>
    <w:rsid w:val="00B6447D"/>
    <w:rsid w:val="00B64880"/>
    <w:rsid w:val="00B778D5"/>
    <w:rsid w:val="00B913CD"/>
    <w:rsid w:val="00B9575A"/>
    <w:rsid w:val="00B95AFE"/>
    <w:rsid w:val="00B966A7"/>
    <w:rsid w:val="00BB0040"/>
    <w:rsid w:val="00BB152F"/>
    <w:rsid w:val="00BB7A2C"/>
    <w:rsid w:val="00BE44EC"/>
    <w:rsid w:val="00BE6DA7"/>
    <w:rsid w:val="00C02A06"/>
    <w:rsid w:val="00C02E55"/>
    <w:rsid w:val="00C11172"/>
    <w:rsid w:val="00C13CF8"/>
    <w:rsid w:val="00C31914"/>
    <w:rsid w:val="00C33F42"/>
    <w:rsid w:val="00C50885"/>
    <w:rsid w:val="00C64FE7"/>
    <w:rsid w:val="00C65281"/>
    <w:rsid w:val="00C721D5"/>
    <w:rsid w:val="00C97A6E"/>
    <w:rsid w:val="00CA2600"/>
    <w:rsid w:val="00CB22D1"/>
    <w:rsid w:val="00CC1468"/>
    <w:rsid w:val="00CD709F"/>
    <w:rsid w:val="00CD731D"/>
    <w:rsid w:val="00CE0B8A"/>
    <w:rsid w:val="00CF17BF"/>
    <w:rsid w:val="00CF2FEC"/>
    <w:rsid w:val="00CF6AF3"/>
    <w:rsid w:val="00D03675"/>
    <w:rsid w:val="00D0594F"/>
    <w:rsid w:val="00D07071"/>
    <w:rsid w:val="00D22953"/>
    <w:rsid w:val="00D36A05"/>
    <w:rsid w:val="00D46208"/>
    <w:rsid w:val="00D47CF9"/>
    <w:rsid w:val="00D53140"/>
    <w:rsid w:val="00D72AF5"/>
    <w:rsid w:val="00D83BC2"/>
    <w:rsid w:val="00DA5EAA"/>
    <w:rsid w:val="00DA69CA"/>
    <w:rsid w:val="00DB2440"/>
    <w:rsid w:val="00DB2D24"/>
    <w:rsid w:val="00DB4D1C"/>
    <w:rsid w:val="00DB6384"/>
    <w:rsid w:val="00DD055F"/>
    <w:rsid w:val="00DE3393"/>
    <w:rsid w:val="00DE7D3F"/>
    <w:rsid w:val="00E042E5"/>
    <w:rsid w:val="00E055F5"/>
    <w:rsid w:val="00E074D1"/>
    <w:rsid w:val="00E329A1"/>
    <w:rsid w:val="00E35DA9"/>
    <w:rsid w:val="00E52E53"/>
    <w:rsid w:val="00E71447"/>
    <w:rsid w:val="00E9132B"/>
    <w:rsid w:val="00EA09C4"/>
    <w:rsid w:val="00EA77A6"/>
    <w:rsid w:val="00EB1E38"/>
    <w:rsid w:val="00EB4411"/>
    <w:rsid w:val="00EB649F"/>
    <w:rsid w:val="00EC1377"/>
    <w:rsid w:val="00EC1C77"/>
    <w:rsid w:val="00EC7E7C"/>
    <w:rsid w:val="00F01FE4"/>
    <w:rsid w:val="00F03999"/>
    <w:rsid w:val="00F138DF"/>
    <w:rsid w:val="00F20BB8"/>
    <w:rsid w:val="00F21D50"/>
    <w:rsid w:val="00F815BD"/>
    <w:rsid w:val="00F8389F"/>
    <w:rsid w:val="00F95300"/>
    <w:rsid w:val="00FA413A"/>
    <w:rsid w:val="00FA7767"/>
    <w:rsid w:val="00FB7FDE"/>
    <w:rsid w:val="00FC0FAF"/>
    <w:rsid w:val="00FD52EF"/>
    <w:rsid w:val="00FD57C1"/>
    <w:rsid w:val="00FE6C1A"/>
    <w:rsid w:val="00FF12C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34E9F4-A5CD-4B04-BAAC-00EFC845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6DF"/>
  </w:style>
  <w:style w:type="paragraph" w:styleId="Footer">
    <w:name w:val="footer"/>
    <w:basedOn w:val="Normal"/>
    <w:link w:val="FooterChar"/>
    <w:uiPriority w:val="99"/>
    <w:unhideWhenUsed/>
    <w:rsid w:val="00646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6DF"/>
  </w:style>
  <w:style w:type="table" w:styleId="TableGrid">
    <w:name w:val="Table Grid"/>
    <w:basedOn w:val="TableNormal"/>
    <w:uiPriority w:val="59"/>
    <w:rsid w:val="000C7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6F"/>
    <w:rPr>
      <w:rFonts w:ascii="Segoe UI" w:hAnsi="Segoe UI" w:cs="Segoe UI"/>
      <w:sz w:val="18"/>
      <w:szCs w:val="18"/>
    </w:rPr>
  </w:style>
  <w:style w:type="character" w:customStyle="1" w:styleId="alt-edited1">
    <w:name w:val="alt-edited1"/>
    <w:basedOn w:val="DefaultParagraphFont"/>
    <w:rsid w:val="00651EBC"/>
    <w:rPr>
      <w:color w:val="4D90F0"/>
    </w:rPr>
  </w:style>
  <w:style w:type="paragraph" w:customStyle="1" w:styleId="Achievement">
    <w:name w:val="Achievement"/>
    <w:basedOn w:val="BodyText"/>
    <w:rsid w:val="00D07071"/>
    <w:pPr>
      <w:spacing w:after="60" w:line="220" w:lineRule="atLeast"/>
      <w:ind w:left="-360" w:right="240" w:hanging="240"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D070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07071"/>
  </w:style>
  <w:style w:type="paragraph" w:customStyle="1" w:styleId="Objective">
    <w:name w:val="Objective"/>
    <w:basedOn w:val="Normal"/>
    <w:next w:val="BodyText"/>
    <w:rsid w:val="0047365C"/>
    <w:pPr>
      <w:spacing w:before="60" w:after="220" w:line="220" w:lineRule="atLeast"/>
      <w:jc w:val="both"/>
    </w:pPr>
    <w:rPr>
      <w:rFonts w:ascii="Garamond" w:eastAsia="Times New Roman" w:hAnsi="Garamond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6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mmanu.edu.jo/EN/FACULTIES2/ECONOMICS/COMMITTEES.ASP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mmanu.edu.jo/EN/FACULTIES2/ECONOMICS/COMMITTEE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mmanu.edu.jo/EN/FACULTIES2/ECONOMICS/COMMITTEES.ASP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ammanu.edu.jo/EN/FACULTIES2/ECONOMICS/COMMITTEES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mmanu.edu.jo/EN/FACULTIES2/ECONOMICS/COMMITTEES.ASPX" TargetMode="External"/><Relationship Id="rId14" Type="http://schemas.openxmlformats.org/officeDocument/2006/relationships/hyperlink" Target="http://www.ammanu.edu.jo/EN/FACULTIES2/ECONOMICS/COMMITTEES.ASP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B69D8-7880-4E42-A2CA-BF450F1D8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AAU</Company>
  <LinksUpToDate>false</LinksUpToDate>
  <CharactersWithSpaces>5757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Deanship Of Scientific Research</dc:creator>
  <cp:keywords/>
  <dc:description/>
  <cp:lastModifiedBy>Inspiron</cp:lastModifiedBy>
  <cp:revision>3</cp:revision>
  <cp:lastPrinted>2018-12-17T11:39:00Z</cp:lastPrinted>
  <dcterms:created xsi:type="dcterms:W3CDTF">2021-11-13T14:12:00Z</dcterms:created>
  <dcterms:modified xsi:type="dcterms:W3CDTF">2021-11-13T14:13:00Z</dcterms:modified>
</cp:coreProperties>
</file>