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C12360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2D3A" wp14:editId="0FC8DAC5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635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7F517E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F517E">
                              <w:rPr>
                                <w:rStyle w:val="alt-edited1"/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62E5569B" wp14:editId="13387152">
                                  <wp:extent cx="802611" cy="1130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239" cy="1138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7F517E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Personal</w:t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7F517E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7F517E">
                        <w:rPr>
                          <w:rStyle w:val="alt-edited1"/>
                          <w:color w:val="auto"/>
                        </w:rPr>
                        <w:drawing>
                          <wp:inline distT="0" distB="0" distL="0" distR="0" wp14:anchorId="2B1B6ABB" wp14:editId="55DA5BC7">
                            <wp:extent cx="802611" cy="1130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239" cy="1138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7F517E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Personal</w:t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12360"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C12360"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26.09.2021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651EBC" w:rsidRDefault="007F517E" w:rsidP="007F517E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 w:rsidRPr="007F517E"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Ahmad Salih Mheidi Alnaser</w:t>
            </w:r>
            <w:r w:rsidRPr="00651EBC"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 xml:space="preserve"> 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7F517E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7F517E" w:rsidRPr="007F517E">
              <w:rPr>
                <w:rFonts w:ascii="Candara" w:eastAsia="Times New Roman" w:hAnsi="Candara" w:cs="Times New Roman"/>
                <w:sz w:val="24"/>
                <w:szCs w:val="24"/>
              </w:rPr>
              <w:t>Faculty member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Assistant Professor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>Madaba</w:t>
            </w:r>
            <w:proofErr w:type="spellEnd"/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24.12.1981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>Madaba</w:t>
            </w:r>
            <w:proofErr w:type="spellEnd"/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– </w:t>
            </w:r>
            <w:proofErr w:type="spellStart"/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>Alshifaa</w:t>
            </w:r>
            <w:proofErr w:type="spellEnd"/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>0772606010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F517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7F517E" w:rsidRPr="007F517E">
              <w:rPr>
                <w:rFonts w:ascii="Candara" w:eastAsia="Times New Roman" w:hAnsi="Candara" w:cs="Times New Roman"/>
                <w:sz w:val="24"/>
                <w:szCs w:val="24"/>
              </w:rPr>
              <w:t>alnaseraau@aau.edu.jo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PhD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7F517E" w:rsidP="007F517E">
            <w:pPr>
              <w:spacing w:before="60" w:after="220" w:line="220" w:lineRule="atLeast"/>
              <w:ind w:right="-90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Cs w:val="20"/>
              </w:rPr>
              <w:t>Marketing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2011-2015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7F517E" w:rsidP="007F51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University </w:t>
            </w:r>
            <w:proofErr w:type="spellStart"/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Tenaga</w:t>
            </w:r>
            <w:proofErr w:type="spellEnd"/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National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Malaysia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7F517E" w:rsidP="007F517E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MSc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7F517E" w:rsidP="007F517E">
            <w:pPr>
              <w:spacing w:before="60" w:after="220" w:line="220" w:lineRule="atLeast"/>
              <w:ind w:right="-360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Cs w:val="20"/>
              </w:rPr>
              <w:t>Management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2009-2011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University Utara Malaysia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Malaysia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BSc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7F517E" w:rsidP="007F517E">
            <w:pPr>
              <w:spacing w:before="60" w:after="220" w:line="220" w:lineRule="atLeast"/>
              <w:ind w:right="-90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Cs w:val="20"/>
              </w:rPr>
              <w:t>Agriculture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1999-2003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University of Baghdad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7F517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Iraq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7F517E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2016- now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7F517E" w:rsidP="007F517E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Assistant 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7F517E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7F517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7F517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7F517E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2011-2014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7F517E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lecture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7F517E" w:rsidP="007F517E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Kuala Lumpur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7F517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F517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Business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DF35D3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F35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Malaysia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2070"/>
        <w:gridCol w:w="2430"/>
        <w:gridCol w:w="225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DF35D3" w:rsidP="00DF35D3">
            <w:pPr>
              <w:tabs>
                <w:tab w:val="right" w:pos="1170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2003-2008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DF35D3" w:rsidP="00DF35D3">
            <w:pPr>
              <w:tabs>
                <w:tab w:val="right" w:pos="6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F35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Executive and Marketing Manager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DF35D3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F35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 YAGTHA for studies and consultation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DF35D3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F35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142"/>
        <w:gridCol w:w="2520"/>
        <w:gridCol w:w="90"/>
        <w:gridCol w:w="2160"/>
        <w:gridCol w:w="1620"/>
        <w:gridCol w:w="1008"/>
      </w:tblGrid>
      <w:tr w:rsidR="00651EBC" w:rsidRPr="00651EBC" w:rsidTr="00FE54F3">
        <w:tc>
          <w:tcPr>
            <w:tcW w:w="9540" w:type="dxa"/>
            <w:gridSpan w:val="6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CD52AE">
        <w:tc>
          <w:tcPr>
            <w:tcW w:w="214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CD52AE">
        <w:tc>
          <w:tcPr>
            <w:tcW w:w="214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BF34F7" w:rsidRPr="00651EBC" w:rsidTr="00CD52AE">
        <w:tc>
          <w:tcPr>
            <w:tcW w:w="2142" w:type="dxa"/>
            <w:shd w:val="clear" w:color="auto" w:fill="auto"/>
            <w:vAlign w:val="center"/>
          </w:tcPr>
          <w:p w:rsidR="00BF34F7" w:rsidRPr="00A52E01" w:rsidRDefault="00BF34F7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F34F7" w:rsidRPr="00E55A4D" w:rsidRDefault="00BF34F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F34F7" w:rsidRPr="00E55A4D" w:rsidRDefault="00BF34F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34F7" w:rsidRPr="00E55A4D" w:rsidRDefault="00BF34F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F34F7" w:rsidRDefault="00BF34F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BF34F7" w:rsidRPr="00651EBC" w:rsidTr="00CD52AE">
        <w:tc>
          <w:tcPr>
            <w:tcW w:w="2142" w:type="dxa"/>
            <w:shd w:val="clear" w:color="auto" w:fill="auto"/>
            <w:vAlign w:val="center"/>
          </w:tcPr>
          <w:p w:rsidR="00BF34F7" w:rsidRPr="00A52E01" w:rsidRDefault="00BF34F7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F34F7" w:rsidRPr="00E55A4D" w:rsidRDefault="00BF34F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F34F7" w:rsidRPr="00E55A4D" w:rsidRDefault="00BF34F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34F7" w:rsidRPr="00E55A4D" w:rsidRDefault="00BF34F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F34F7" w:rsidRDefault="00BF34F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BF34F7" w:rsidRPr="00651EBC" w:rsidTr="00CD52AE">
        <w:tc>
          <w:tcPr>
            <w:tcW w:w="2142" w:type="dxa"/>
            <w:shd w:val="clear" w:color="auto" w:fill="auto"/>
            <w:vAlign w:val="center"/>
          </w:tcPr>
          <w:p w:rsidR="00BF34F7" w:rsidRPr="00A52E01" w:rsidRDefault="00BF34F7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BF34F7" w:rsidRPr="00E55A4D" w:rsidRDefault="00BF34F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impact of marketing intelligence on customer brand co-creation of Geographical indication products: Case of Jordanian mosaics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F34F7" w:rsidRPr="00E55A4D" w:rsidRDefault="00BF34F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Academy of Strategic Management Journal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34F7" w:rsidRPr="00E55A4D" w:rsidRDefault="00BF34F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20(6)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F34F7" w:rsidRDefault="00BF34F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2021</w:t>
            </w:r>
          </w:p>
        </w:tc>
      </w:tr>
      <w:tr w:rsidR="003E2E99" w:rsidRPr="00651EBC" w:rsidTr="00CD52AE">
        <w:tc>
          <w:tcPr>
            <w:tcW w:w="2142" w:type="dxa"/>
            <w:shd w:val="clear" w:color="auto" w:fill="auto"/>
            <w:vAlign w:val="center"/>
          </w:tcPr>
          <w:p w:rsidR="003E2E99" w:rsidRPr="00A52E01" w:rsidRDefault="003E2E99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E2E99" w:rsidRPr="00E55A4D" w:rsidRDefault="003E2E99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3E2E99" w:rsidRPr="00E55A4D" w:rsidRDefault="003E2E99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99" w:rsidRPr="00E55A4D" w:rsidRDefault="003E2E99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E2E99" w:rsidRDefault="003E2E9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3E2E99" w:rsidRPr="00651EBC" w:rsidTr="00CD52AE">
        <w:tc>
          <w:tcPr>
            <w:tcW w:w="2142" w:type="dxa"/>
            <w:shd w:val="clear" w:color="auto" w:fill="auto"/>
            <w:vAlign w:val="center"/>
          </w:tcPr>
          <w:p w:rsidR="003E2E99" w:rsidRPr="00A52E01" w:rsidRDefault="003E2E99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E2E99" w:rsidRPr="00E55A4D" w:rsidRDefault="003E2E99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3E2E99" w:rsidRPr="00E55A4D" w:rsidRDefault="003E2E99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99" w:rsidRPr="00E55A4D" w:rsidRDefault="003E2E99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E2E99" w:rsidRDefault="003E2E9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3E2E99" w:rsidRPr="00651EBC" w:rsidTr="00CD52AE">
        <w:tc>
          <w:tcPr>
            <w:tcW w:w="2142" w:type="dxa"/>
            <w:shd w:val="clear" w:color="auto" w:fill="auto"/>
            <w:vAlign w:val="center"/>
          </w:tcPr>
          <w:p w:rsidR="00BF34F7" w:rsidRPr="00BF34F7" w:rsidRDefault="00BF34F7" w:rsidP="00BF34F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,</w:t>
            </w:r>
          </w:p>
          <w:p w:rsidR="003E2E99" w:rsidRPr="00A52E01" w:rsidRDefault="00BF34F7" w:rsidP="00BF34F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Motteh</w:t>
            </w:r>
            <w:proofErr w:type="spellEnd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S. Al-</w:t>
            </w:r>
            <w:proofErr w:type="spellStart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Shibly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, </w:t>
            </w: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Mahmoud </w:t>
            </w:r>
            <w:proofErr w:type="spellStart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Alghizzawi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, </w:t>
            </w: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Mohammed </w:t>
            </w:r>
            <w:proofErr w:type="spellStart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Habes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E2E99" w:rsidRPr="00E55A4D" w:rsidRDefault="00BF34F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Impacts Of Social Media And Demographical Characteristics On University Admissions: Case </w:t>
            </w: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>Of Jordanian Private Universities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3E2E99" w:rsidRPr="00E55A4D" w:rsidRDefault="00BF34F7" w:rsidP="00246C7A">
            <w:pPr>
              <w:tabs>
                <w:tab w:val="left" w:pos="-110"/>
              </w:tabs>
              <w:spacing w:after="0" w:line="240" w:lineRule="auto"/>
              <w:ind w:left="252" w:right="-110" w:hanging="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>PalArch's</w:t>
            </w:r>
            <w:proofErr w:type="spellEnd"/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Jo</w:t>
            </w: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urnal of </w:t>
            </w: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Archaeology of Egypt/</w:t>
            </w:r>
            <w:r w:rsidR="00246C7A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Egyptology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2E99" w:rsidRPr="00E55A4D" w:rsidRDefault="00BF34F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F34F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17(7)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E2E99" w:rsidRDefault="00BF34F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2020</w:t>
            </w:r>
          </w:p>
        </w:tc>
      </w:tr>
      <w:tr w:rsidR="003E2E99" w:rsidRPr="00651EBC" w:rsidTr="00CD52AE">
        <w:tc>
          <w:tcPr>
            <w:tcW w:w="2142" w:type="dxa"/>
            <w:shd w:val="clear" w:color="auto" w:fill="auto"/>
            <w:vAlign w:val="center"/>
          </w:tcPr>
          <w:p w:rsidR="003E2E99" w:rsidRPr="00A52E01" w:rsidRDefault="003E2E99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E2E99" w:rsidRPr="00E55A4D" w:rsidRDefault="003E2E99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3E2E99" w:rsidRPr="00E55A4D" w:rsidRDefault="003E2E99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99" w:rsidRPr="00E55A4D" w:rsidRDefault="003E2E99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E2E99" w:rsidRDefault="003E2E9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3E2E99" w:rsidRPr="00651EBC" w:rsidTr="00CD52AE">
        <w:tc>
          <w:tcPr>
            <w:tcW w:w="2142" w:type="dxa"/>
            <w:shd w:val="clear" w:color="auto" w:fill="auto"/>
            <w:vAlign w:val="center"/>
          </w:tcPr>
          <w:p w:rsidR="003E2E99" w:rsidRPr="00A52E01" w:rsidRDefault="003E2E99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E2E99" w:rsidRPr="00E55A4D" w:rsidRDefault="003E2E99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3E2E99" w:rsidRPr="00E55A4D" w:rsidRDefault="003E2E99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99" w:rsidRPr="00E55A4D" w:rsidRDefault="003E2E99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E2E99" w:rsidRDefault="003E2E9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E55A4D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,</w:t>
            </w:r>
          </w:p>
          <w:p w:rsidR="00E55A4D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Tayseer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Mohammad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Sh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Al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Afaishat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E55A4D" w:rsidRPr="00A52E01" w:rsidRDefault="00E55A4D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Moderating Role of Brand Experience on the Relationship between Social Media Marketing Activities and Brand Equity in Jordanian Five Star Hotels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E55A4D" w:rsidRPr="00A52E01" w:rsidRDefault="00E55A4D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Multicultural 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A4D" w:rsidRPr="00A52E01" w:rsidRDefault="00E55A4D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6(3)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55A4D" w:rsidRPr="00A52E01" w:rsidRDefault="00E55A4D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2020</w:t>
            </w:r>
          </w:p>
        </w:tc>
      </w:tr>
      <w:tr w:rsidR="00E55A4D" w:rsidRPr="00651EBC" w:rsidTr="00CD52AE">
        <w:tc>
          <w:tcPr>
            <w:tcW w:w="2142" w:type="dxa"/>
            <w:shd w:val="clear" w:color="auto" w:fill="auto"/>
            <w:vAlign w:val="center"/>
          </w:tcPr>
          <w:p w:rsidR="00E55A4D" w:rsidRPr="00A52E01" w:rsidRDefault="00E55A4D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5A4D" w:rsidRPr="00A52E01" w:rsidRDefault="00E55A4D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E55A4D" w:rsidRPr="00A52E01" w:rsidRDefault="00E55A4D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5A4D" w:rsidRPr="00A52E01" w:rsidRDefault="00E55A4D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5A4D" w:rsidRPr="00A52E01" w:rsidRDefault="00E55A4D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E55A4D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604BB7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,</w:t>
            </w:r>
          </w:p>
          <w:p w:rsidR="00E55A4D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Jassim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Ahmad Al-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Gasawneh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,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Nawras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M.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Nusairat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,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Marhana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Mohamed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Anuar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E55A4D" w:rsidRPr="00E55A4D" w:rsidRDefault="00E55A4D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Website Usability, Content Marketing and Reuse Intention of Airline E-Tickets Services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E55A4D" w:rsidRPr="00E55A4D" w:rsidRDefault="00E55A4D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Test engineering and management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5A4D" w:rsidRDefault="00E55A4D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7(83)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55A4D" w:rsidRDefault="00E55A4D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2020</w:t>
            </w:r>
          </w:p>
        </w:tc>
      </w:tr>
      <w:tr w:rsidR="00E55A4D" w:rsidRPr="00651EBC" w:rsidTr="00CD52AE">
        <w:tc>
          <w:tcPr>
            <w:tcW w:w="2142" w:type="dxa"/>
            <w:shd w:val="clear" w:color="auto" w:fill="auto"/>
            <w:vAlign w:val="center"/>
          </w:tcPr>
          <w:p w:rsidR="00E55A4D" w:rsidRPr="00A52E01" w:rsidRDefault="00E55A4D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55A4D" w:rsidRPr="00E55A4D" w:rsidRDefault="00E55A4D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E55A4D" w:rsidRPr="00E55A4D" w:rsidRDefault="00E55A4D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5A4D" w:rsidRDefault="00E55A4D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5A4D" w:rsidRDefault="00E55A4D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0B79CC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A52E01" w:rsidRDefault="00604BB7" w:rsidP="000B79CC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Mohammed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Habes,Mahmoud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Alghizzawi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, Sana Ali,  Said A.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Salloum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E55A4D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Relation among Marketing ads, via Digital Media and mitigate (COVID-19) pandemic in Jordan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E55A4D" w:rsidRDefault="00604BB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International Journal of Advanced Science and Technology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E55A4D" w:rsidRDefault="00604BB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29(7)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Default="00604BB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2020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E55A4D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E55A4D" w:rsidRDefault="00604BB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E55A4D" w:rsidRDefault="00604BB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Default="00604BB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0B79CC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A52E01" w:rsidRDefault="00604BB7" w:rsidP="000B79CC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Barween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Kurdia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Muha</w:t>
            </w:r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mad</w:t>
            </w:r>
            <w:proofErr w:type="spellEnd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604BB7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Alshurideh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impact of employee satisfaction on customer satisfaction: Theoretical and empirical underpinning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Management Science Letters / Growing Science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A52E01" w:rsidRDefault="00604BB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10(2020)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2020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A52E01" w:rsidRDefault="00604BB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Nahed</w:t>
            </w:r>
            <w:proofErr w:type="spellEnd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Alrawashedh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role of Islamic accounting in the development of Islamic banks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European Journal of Business and Management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E55A4D" w:rsidRDefault="00604BB7" w:rsidP="00E55A4D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604BB7" w:rsidRPr="00A52E01" w:rsidRDefault="00604BB7" w:rsidP="00E55A4D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E55A4D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10(5)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2019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-110"/>
              </w:tabs>
              <w:spacing w:after="0" w:line="240" w:lineRule="auto"/>
              <w:ind w:left="252" w:right="-110" w:hanging="2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E55A4D" w:rsidRDefault="00604BB7" w:rsidP="00E55A4D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Salam 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Elayyan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The Impact of </w:t>
            </w: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Integrated Marketing Communication on Brand Loyalty in Islamic Banks Operating in Jordan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162"/>
              </w:tabs>
              <w:spacing w:after="0" w:line="240" w:lineRule="auto"/>
              <w:ind w:left="-20" w:right="-110" w:firstLine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Alutroha</w:t>
            </w:r>
            <w:proofErr w:type="spellEnd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for Publication of Scientific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A52E01" w:rsidRDefault="00604BB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2018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162"/>
              </w:tabs>
              <w:spacing w:after="0" w:line="240" w:lineRule="auto"/>
              <w:ind w:left="-20" w:right="-110" w:firstLine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Default="00604BB7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Mustafa Al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Shamaileh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Measuring Customer Satisfaction with the Influence of Islamic Attributes of Destination in Jordan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16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Journal of Management and Sustainability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2018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16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Abdulrahman</w:t>
            </w:r>
            <w:proofErr w:type="spellEnd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Alsikkah</w:t>
            </w:r>
            <w:proofErr w:type="spellEnd"/>
          </w:p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Hesham</w:t>
            </w:r>
            <w:proofErr w:type="spellEnd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Alabbasi</w:t>
            </w:r>
            <w:proofErr w:type="spellEnd"/>
          </w:p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Mohammed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Saeed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Attitude of </w:t>
            </w:r>
            <w:proofErr w:type="spellStart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Limkokwing</w:t>
            </w:r>
            <w:proofErr w:type="spellEnd"/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Students toward Mobile Marketing in the Smartphones Era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A52E0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International Journal of Business Society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2018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 xml:space="preserve">Mustafa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AlShamaileh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</w:p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Mohammed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Saeed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</w:p>
          <w:p w:rsidR="00604BB7" w:rsidRPr="00A52E01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Nahed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Alrawashedh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 xml:space="preserve">Adoption of E-Commerce by </w:t>
            </w: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>SMEs and Its Impact on Customer Satisfaction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 xml:space="preserve">Journal of Advanced </w:t>
            </w: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>Social Research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>8 (1)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2018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Imad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Almuala</w:t>
            </w:r>
            <w:proofErr w:type="spellEnd"/>
          </w:p>
          <w:p w:rsidR="00604BB7" w:rsidRPr="00A52E01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Motteh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S.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Alshibly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Conceptual Research on Mobile Government Service Quality and its Impact on Jordanian Citizen Satisfaction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110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International Journal of Business Society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 (2)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2018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110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</w:p>
          <w:p w:rsidR="00604BB7" w:rsidRPr="00A52E01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Motteh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S.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Alshibly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A52E01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Effect of Marketing Strategy on Customer Loyalty: Conceptual Research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A52E01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Journal of Islamic and Human Advanced Research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A52E01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7 (3)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A52E01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2017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</w:p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Motteh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S.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Alshibly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Effect of applying e-marketing mix elements on customer satisfaction in the telecommunications sector: case study of an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Umniah</w:t>
            </w:r>
            <w:proofErr w:type="spellEnd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Journal of Advanced Social Research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6(11)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2016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Mahmoud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Almsafir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Service Quality and Students Satisfaction: Conceptual Approach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Journal of Advanced Social Research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4(4)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2014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Mahmoud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Almsafir</w:t>
            </w:r>
            <w:proofErr w:type="spellEnd"/>
          </w:p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Hani O.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Alshoura</w:t>
            </w:r>
            <w:proofErr w:type="spellEnd"/>
          </w:p>
          <w:p w:rsidR="00604BB7" w:rsidRPr="00CD52AE" w:rsidRDefault="00604BB7" w:rsidP="00CD52AE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E-Service Quality: Conceptual Approach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162"/>
              </w:tabs>
              <w:spacing w:after="0" w:line="240" w:lineRule="auto"/>
              <w:ind w:right="-110" w:hanging="2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Journal of Advanced Social Research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A52E01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4(4)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A52E0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2014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</w:tcPr>
          <w:p w:rsidR="00604BB7" w:rsidRDefault="00604BB7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604BB7" w:rsidRPr="00651EBC" w:rsidRDefault="00604BB7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604BB7" w:rsidRPr="00651EBC" w:rsidRDefault="00604BB7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651EBC" w:rsidRDefault="00604BB7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04BB7" w:rsidRPr="00651EBC" w:rsidRDefault="00604BB7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04BB7" w:rsidRPr="00651EBC" w:rsidRDefault="00604BB7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4BB7" w:rsidRPr="00651EBC" w:rsidRDefault="00604BB7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651EBC" w:rsidRDefault="00604BB7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651EBC" w:rsidRDefault="00604BB7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Marketing Intelligence Entrance of creativity and Technological Leadership in Jordan Telecom companies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Fourth International Scientific Conference: Human Capital in the Era of Knowledge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Amman, Jordan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2019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Role of Job Empowerment in Creating Administrative Creativity among Employees: An Analytical Study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The third international scientific conference for business: entrepreneurship and innovation in small </w:t>
            </w: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>enterprises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>Amman, Jordan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2018</w:t>
            </w:r>
          </w:p>
        </w:tc>
      </w:tr>
      <w:tr w:rsidR="00604BB7" w:rsidRPr="00651EBC" w:rsidTr="00CD52AE">
        <w:tc>
          <w:tcPr>
            <w:tcW w:w="2142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lastRenderedPageBreak/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Jordanian Public University Quality Measurement: Using Structural Equation Model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  <w:tab w:val="left" w:pos="1782"/>
                <w:tab w:val="left" w:pos="1878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IIER International Conference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211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Paris, France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4BB7" w:rsidRPr="00CD52AE" w:rsidRDefault="00604BB7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2017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B72411">
        <w:trPr>
          <w:trHeight w:val="414"/>
        </w:trPr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B72411"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CD52AE" w:rsidRPr="00651EBC" w:rsidTr="00B72411">
        <w:tc>
          <w:tcPr>
            <w:tcW w:w="1890" w:type="dxa"/>
            <w:shd w:val="clear" w:color="auto" w:fill="auto"/>
            <w:vAlign w:val="center"/>
          </w:tcPr>
          <w:p w:rsidR="00CD52AE" w:rsidRPr="00CD52AE" w:rsidRDefault="00CD52AE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Ahmad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Alnaser</w:t>
            </w:r>
            <w:proofErr w:type="spellEnd"/>
          </w:p>
          <w:p w:rsidR="00CD52AE" w:rsidRPr="00CD52AE" w:rsidRDefault="00CD52AE" w:rsidP="00CD52A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Ali </w:t>
            </w:r>
            <w:proofErr w:type="spellStart"/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Alzoubi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CD52AE" w:rsidRPr="00CD52AE" w:rsidRDefault="00CD52AE" w:rsidP="00CD52AE">
            <w:pPr>
              <w:tabs>
                <w:tab w:val="left" w:pos="319"/>
                <w:tab w:val="left" w:pos="402"/>
                <w:tab w:val="left" w:pos="450"/>
                <w:tab w:val="left" w:pos="612"/>
                <w:tab w:val="left" w:pos="942"/>
                <w:tab w:val="left" w:pos="1062"/>
                <w:tab w:val="left" w:pos="1142"/>
                <w:tab w:val="left" w:pos="1185"/>
                <w:tab w:val="left" w:pos="12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E-Marketing</w:t>
            </w:r>
            <w:r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r w:rsidRPr="00CD52AE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the 21st century)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D52AE" w:rsidRPr="00CD52AE" w:rsidRDefault="00B72411" w:rsidP="00B72411">
            <w:pPr>
              <w:tabs>
                <w:tab w:val="left" w:pos="-108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left="-248" w:right="-110" w:firstLine="118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Al </w:t>
            </w:r>
            <w:proofErr w:type="spellStart"/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Yazouri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:rsidR="00CD52AE" w:rsidRPr="00CD52AE" w:rsidRDefault="00B72411" w:rsidP="00B72411">
            <w:pPr>
              <w:tabs>
                <w:tab w:val="left" w:pos="-288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left="-678" w:right="-110" w:firstLine="278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1st edition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D52AE" w:rsidRPr="00CD52AE" w:rsidRDefault="00B72411" w:rsidP="00B72411">
            <w:pPr>
              <w:tabs>
                <w:tab w:val="left" w:pos="182"/>
                <w:tab w:val="left" w:pos="319"/>
                <w:tab w:val="left" w:pos="450"/>
                <w:tab w:val="left" w:pos="612"/>
                <w:tab w:val="left" w:pos="1142"/>
              </w:tabs>
              <w:spacing w:before="60" w:after="220" w:line="220" w:lineRule="atLeast"/>
              <w:ind w:right="-110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2019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04BB7" w:rsidRDefault="00604BB7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B72411" w:rsidP="00B72411">
            <w:pPr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B72411">
              <w:rPr>
                <w:rFonts w:ascii="Garamond" w:eastAsia="Times New Roman" w:hAnsi="Garamond" w:cs="Times New Roman"/>
                <w:szCs w:val="20"/>
              </w:rPr>
              <w:t>-</w:t>
            </w:r>
            <w:r w:rsidRPr="00B72411">
              <w:rPr>
                <w:rFonts w:ascii="Garamond" w:eastAsia="Times New Roman" w:hAnsi="Garamond" w:cs="Times New Roman"/>
                <w:szCs w:val="20"/>
              </w:rPr>
              <w:tab/>
              <w:t>Editorial member of International Journal of Business Society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AACSB Accreditation</w:t>
            </w:r>
          </w:p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Scientific Research Committee</w:t>
            </w:r>
          </w:p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Graduate Studies Committee</w:t>
            </w:r>
          </w:p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Strategic Planning Committee</w:t>
            </w:r>
          </w:p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Risk Management Committee</w:t>
            </w:r>
          </w:p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Competency Exam Committee</w:t>
            </w:r>
          </w:p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Conferences Committee</w:t>
            </w:r>
          </w:p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Syllabus Committee</w:t>
            </w:r>
          </w:p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Website Committee</w:t>
            </w:r>
          </w:p>
          <w:p w:rsidR="00651EBC" w:rsidRPr="00B72411" w:rsidRDefault="00B72411" w:rsidP="00604BB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lastRenderedPageBreak/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Quality committee</w:t>
            </w:r>
          </w:p>
        </w:tc>
      </w:tr>
    </w:tbl>
    <w:p w:rsidR="00B72411" w:rsidRPr="00651EBC" w:rsidRDefault="00B72411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33744" w:rsidRDefault="00633744" w:rsidP="00604BB7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</w:p>
          <w:p w:rsidR="00B72411" w:rsidRPr="00B72411" w:rsidRDefault="00B72411" w:rsidP="00604BB7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proofErr w:type="gramStart"/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="00604BB7">
              <w:rPr>
                <w:rFonts w:ascii="Candara" w:eastAsia="Times New Roman" w:hAnsi="Candara" w:cs="Times New Roman"/>
                <w:szCs w:val="20"/>
              </w:rPr>
              <w:t xml:space="preserve"> 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>Local administration and municipalities.</w:t>
            </w:r>
            <w:proofErr w:type="gramEnd"/>
            <w:r w:rsidRPr="00B72411">
              <w:rPr>
                <w:rFonts w:ascii="Candara" w:eastAsia="Times New Roman" w:hAnsi="Candara" w:cs="Times New Roman"/>
                <w:szCs w:val="20"/>
              </w:rPr>
              <w:t xml:space="preserve"> </w:t>
            </w:r>
          </w:p>
          <w:p w:rsidR="00B72411" w:rsidRPr="00B72411" w:rsidRDefault="00B72411" w:rsidP="00604BB7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="00604BB7">
              <w:rPr>
                <w:rFonts w:ascii="Candara" w:eastAsia="Times New Roman" w:hAnsi="Candara" w:cs="Times New Roman"/>
                <w:szCs w:val="20"/>
              </w:rPr>
              <w:t xml:space="preserve"> 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 xml:space="preserve">Problem solving and </w:t>
            </w:r>
            <w:r w:rsidR="00604BB7" w:rsidRPr="00B72411">
              <w:rPr>
                <w:rFonts w:ascii="Candara" w:eastAsia="Times New Roman" w:hAnsi="Candara" w:cs="Times New Roman"/>
                <w:szCs w:val="20"/>
              </w:rPr>
              <w:t>decision-making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>.</w:t>
            </w:r>
          </w:p>
          <w:p w:rsidR="00B72411" w:rsidRPr="00B72411" w:rsidRDefault="00B72411" w:rsidP="00604BB7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="00604BB7">
              <w:rPr>
                <w:rFonts w:ascii="Candara" w:eastAsia="Times New Roman" w:hAnsi="Candara" w:cs="Times New Roman"/>
                <w:szCs w:val="20"/>
              </w:rPr>
              <w:t xml:space="preserve"> 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>Production and Operations Management.</w:t>
            </w:r>
          </w:p>
          <w:p w:rsidR="00B72411" w:rsidRPr="00B72411" w:rsidRDefault="00B72411" w:rsidP="00604BB7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="00604BB7">
              <w:rPr>
                <w:rFonts w:ascii="Candara" w:eastAsia="Times New Roman" w:hAnsi="Candara" w:cs="Times New Roman"/>
                <w:szCs w:val="20"/>
              </w:rPr>
              <w:t xml:space="preserve"> 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>Project Management: Competencies and Structure</w:t>
            </w:r>
          </w:p>
          <w:p w:rsidR="00651EBC" w:rsidRPr="00651EBC" w:rsidRDefault="00B72411" w:rsidP="00604BB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="00604BB7">
              <w:rPr>
                <w:rFonts w:ascii="Candara" w:eastAsia="Times New Roman" w:hAnsi="Candara" w:cs="Times New Roman"/>
                <w:szCs w:val="20"/>
              </w:rPr>
              <w:t xml:space="preserve"> 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>Training strategies in the context of total quality management and performance management system.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B72411" w:rsidRPr="00B72411" w:rsidRDefault="00B72411" w:rsidP="00B72411">
            <w:pPr>
              <w:spacing w:before="60" w:after="220" w:line="22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ab/>
              <w:t>Customer Satisfaction</w:t>
            </w:r>
          </w:p>
          <w:p w:rsidR="00B72411" w:rsidRPr="00B72411" w:rsidRDefault="00B72411" w:rsidP="00B72411">
            <w:pPr>
              <w:spacing w:before="60" w:after="220" w:line="22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ab/>
              <w:t>Marketing Research</w:t>
            </w:r>
          </w:p>
          <w:p w:rsidR="00B72411" w:rsidRPr="00B72411" w:rsidRDefault="00B72411" w:rsidP="00B72411">
            <w:pPr>
              <w:spacing w:before="60" w:after="220" w:line="22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ab/>
              <w:t>Search Engine Optimization</w:t>
            </w:r>
          </w:p>
          <w:p w:rsidR="00B72411" w:rsidRPr="00B72411" w:rsidRDefault="00B72411" w:rsidP="00B72411">
            <w:pPr>
              <w:spacing w:before="60" w:after="220" w:line="22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ab/>
              <w:t>Consumer Behavior</w:t>
            </w:r>
          </w:p>
          <w:p w:rsidR="00651EBC" w:rsidRPr="00651EBC" w:rsidRDefault="00B72411" w:rsidP="00B72411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Pr="00B72411">
              <w:rPr>
                <w:rFonts w:ascii="Candara" w:eastAsia="Times New Roman" w:hAnsi="Candara" w:cs="Times New Roman"/>
                <w:sz w:val="24"/>
                <w:szCs w:val="24"/>
              </w:rPr>
              <w:tab/>
              <w:t>SEM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B72411" w:rsidRPr="00B72411" w:rsidRDefault="00B72411" w:rsidP="00B72411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Arabic</w:t>
            </w:r>
          </w:p>
          <w:p w:rsidR="00651EBC" w:rsidRPr="00651EBC" w:rsidRDefault="00B72411" w:rsidP="00B72411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szCs w:val="20"/>
              </w:rPr>
              <w:lastRenderedPageBreak/>
              <w:t>-</w:t>
            </w:r>
            <w:r w:rsidRPr="00B72411">
              <w:rPr>
                <w:rFonts w:ascii="Candara" w:eastAsia="Times New Roman" w:hAnsi="Candara" w:cs="Times New Roman"/>
                <w:szCs w:val="20"/>
              </w:rPr>
              <w:tab/>
              <w:t>English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B72411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B72411" w:rsidRPr="00B72411" w:rsidRDefault="00B72411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Salam </w:t>
            </w:r>
            <w:proofErr w:type="spellStart"/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Bassam</w:t>
            </w:r>
            <w:proofErr w:type="spellEnd"/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Elayyan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B72411" w:rsidRPr="00B72411" w:rsidRDefault="00B72411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The Impact of Integrated Marketing Communication on Brand Loyalty in Islamic Banks Operating in Jordan</w:t>
            </w:r>
          </w:p>
        </w:tc>
      </w:tr>
      <w:tr w:rsidR="00B72411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B72411" w:rsidRPr="00B72411" w:rsidRDefault="00B72411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Omar </w:t>
            </w:r>
            <w:proofErr w:type="spellStart"/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Najib</w:t>
            </w:r>
            <w:proofErr w:type="spellEnd"/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B72411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Tabishat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B72411" w:rsidRPr="00B72411" w:rsidRDefault="00B72411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DE3B24" w:rsidRPr="00651EBC" w:rsidTr="00CD0958">
        <w:trPr>
          <w:trHeight w:val="396"/>
        </w:trPr>
        <w:tc>
          <w:tcPr>
            <w:tcW w:w="5031" w:type="dxa"/>
            <w:shd w:val="clear" w:color="auto" w:fill="auto"/>
          </w:tcPr>
          <w:p w:rsidR="00DE3B24" w:rsidRPr="00DE3B24" w:rsidRDefault="00DE3B24" w:rsidP="00DE3B24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Sumaya</w:t>
            </w:r>
            <w:proofErr w:type="spellEnd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Omar Ali Al-</w:t>
            </w:r>
            <w:proofErr w:type="spellStart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Momani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DE3B24" w:rsidRPr="00B72411" w:rsidRDefault="00DE3B24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DE3B24" w:rsidRPr="00651EBC" w:rsidTr="00CD0958">
        <w:trPr>
          <w:trHeight w:val="396"/>
        </w:trPr>
        <w:tc>
          <w:tcPr>
            <w:tcW w:w="5031" w:type="dxa"/>
            <w:shd w:val="clear" w:color="auto" w:fill="auto"/>
          </w:tcPr>
          <w:p w:rsidR="00DE3B24" w:rsidRPr="00DE3B24" w:rsidRDefault="00DE3B24" w:rsidP="00DE3B24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Khaled</w:t>
            </w:r>
            <w:proofErr w:type="spellEnd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Ars</w:t>
            </w:r>
            <w:bookmarkStart w:id="0" w:name="_GoBack"/>
            <w:bookmarkEnd w:id="0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heed</w:t>
            </w:r>
            <w:proofErr w:type="spellEnd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Al-</w:t>
            </w:r>
            <w:proofErr w:type="spellStart"/>
            <w:r w:rsidRPr="00DE3B24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Heisah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DE3B24" w:rsidRPr="00B72411" w:rsidRDefault="00DE3B24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B72411" w:rsidRDefault="00B72411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330"/>
              <w:gridCol w:w="3690"/>
            </w:tblGrid>
            <w:tr w:rsidR="00B72411" w:rsidTr="00B72411">
              <w:tc>
                <w:tcPr>
                  <w:tcW w:w="3060" w:type="dxa"/>
                </w:tcPr>
                <w:p w:rsidR="00B72411" w:rsidRDefault="00B72411" w:rsidP="00B72411">
                  <w:pPr>
                    <w:bidi/>
                    <w:spacing w:after="0" w:line="240" w:lineRule="auto"/>
                    <w:ind w:left="-604"/>
                    <w:jc w:val="right"/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 xml:space="preserve">Assoc. Prof. Mahmoud </w:t>
                  </w:r>
                  <w:proofErr w:type="spellStart"/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>Almsafir</w:t>
                  </w:r>
                  <w:proofErr w:type="spellEnd"/>
                </w:p>
                <w:p w:rsidR="00B72411" w:rsidRDefault="00B72411" w:rsidP="00B72411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Associate Professor</w:t>
                  </w:r>
                </w:p>
                <w:p w:rsidR="00B72411" w:rsidRDefault="00B72411" w:rsidP="00B72411">
                  <w:pPr>
                    <w:spacing w:after="0" w:line="240" w:lineRule="auto"/>
                    <w:ind w:right="7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College of Graduate Studies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 xml:space="preserve">UNITEN, </w:t>
                  </w:r>
                  <w:proofErr w:type="spellStart"/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Putrajaya</w:t>
                  </w:r>
                  <w:proofErr w:type="spellEnd"/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, Malaysia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Email; mahmoud@uniten.edu.my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Tel:+</w:t>
                  </w:r>
                  <w:r>
                    <w:rPr>
                      <w:rFonts w:ascii="Times New Roman" w:eastAsia="Times New Roman" w:hAnsi="Times New Roman" w:cs="Khalid Art bold" w:hint="cs"/>
                      <w:sz w:val="18"/>
                      <w:szCs w:val="18"/>
                      <w:rtl/>
                      <w:lang w:bidi="ar-JO"/>
                    </w:rPr>
                    <w:t xml:space="preserve"> 60389287323</w:t>
                  </w:r>
                </w:p>
              </w:tc>
              <w:tc>
                <w:tcPr>
                  <w:tcW w:w="3330" w:type="dxa"/>
                </w:tcPr>
                <w:p w:rsidR="00B72411" w:rsidRDefault="00B72411" w:rsidP="00B72411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 xml:space="preserve">Prof. Dr. </w:t>
                  </w:r>
                  <w:proofErr w:type="spellStart"/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>Sulaiman</w:t>
                  </w:r>
                  <w:proofErr w:type="spellEnd"/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>Sajilan</w:t>
                  </w:r>
                  <w:proofErr w:type="spellEnd"/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</w:pP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Dean and Professor of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UniKL</w:t>
                  </w:r>
                  <w:proofErr w:type="spellEnd"/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 xml:space="preserve"> Business School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UNIKL, Kuala Lumpur, Malaysia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Email; drsulaiman@ise.unikl.edu.my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Tel:+</w:t>
                  </w:r>
                  <w:r>
                    <w:rPr>
                      <w:rFonts w:ascii="Times New Roman" w:eastAsia="Times New Roman" w:hAnsi="Times New Roman" w:cs="Khalid Art bold" w:hint="cs"/>
                      <w:sz w:val="18"/>
                      <w:szCs w:val="18"/>
                      <w:rtl/>
                      <w:lang w:bidi="ar-JO"/>
                    </w:rPr>
                    <w:t xml:space="preserve"> 60321754000</w:t>
                  </w:r>
                </w:p>
              </w:tc>
              <w:tc>
                <w:tcPr>
                  <w:tcW w:w="3690" w:type="dxa"/>
                </w:tcPr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 xml:space="preserve">Prof. Dr. </w:t>
                  </w:r>
                  <w:proofErr w:type="spellStart"/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>Hussain</w:t>
                  </w:r>
                  <w:proofErr w:type="spellEnd"/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 xml:space="preserve"> Ali </w:t>
                  </w:r>
                  <w:proofErr w:type="spellStart"/>
                  <w:r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  <w:t>Bekhet</w:t>
                  </w:r>
                  <w:proofErr w:type="spellEnd"/>
                </w:p>
                <w:p w:rsidR="00B72411" w:rsidRDefault="00B72411" w:rsidP="00B72411">
                  <w:pPr>
                    <w:bidi/>
                    <w:spacing w:after="0" w:line="240" w:lineRule="auto"/>
                    <w:ind w:right="-630"/>
                    <w:jc w:val="center"/>
                    <w:rPr>
                      <w:rFonts w:ascii="Times New Roman" w:eastAsia="Times New Roman" w:hAnsi="Times New Roman" w:cs="Khalid Art bold"/>
                      <w:b/>
                      <w:bCs/>
                      <w:sz w:val="18"/>
                      <w:szCs w:val="18"/>
                      <w:lang w:bidi="ar-JO"/>
                    </w:rPr>
                  </w:pP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Professor</w:t>
                  </w:r>
                </w:p>
                <w:p w:rsidR="00B72411" w:rsidRDefault="00B72411" w:rsidP="00B72411">
                  <w:pPr>
                    <w:spacing w:after="0" w:line="240" w:lineRule="auto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College of Graduate Studies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Malaysia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Email; Profhussain@uniten.edu.my</w:t>
                  </w:r>
                </w:p>
                <w:p w:rsidR="00B72411" w:rsidRDefault="00B72411" w:rsidP="00B72411">
                  <w:pPr>
                    <w:spacing w:after="0" w:line="240" w:lineRule="auto"/>
                    <w:ind w:right="-630"/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/>
                      <w:sz w:val="18"/>
                      <w:szCs w:val="18"/>
                      <w:lang w:bidi="ar-JO"/>
                    </w:rPr>
                    <w:t>Tel:+60162645042</w:t>
                  </w:r>
                </w:p>
              </w:tc>
            </w:tr>
          </w:tbl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1"/>
      <w:footerReference w:type="default" r:id="rId12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B1" w:rsidRDefault="00171BB1" w:rsidP="006466DF">
      <w:pPr>
        <w:spacing w:after="0" w:line="240" w:lineRule="auto"/>
      </w:pPr>
      <w:r>
        <w:separator/>
      </w:r>
    </w:p>
  </w:endnote>
  <w:endnote w:type="continuationSeparator" w:id="0">
    <w:p w:rsidR="00171BB1" w:rsidRDefault="00171BB1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694181630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E3B24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E3B24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B1" w:rsidRDefault="00171BB1" w:rsidP="006466DF">
      <w:pPr>
        <w:spacing w:after="0" w:line="240" w:lineRule="auto"/>
      </w:pPr>
      <w:r>
        <w:separator/>
      </w:r>
    </w:p>
  </w:footnote>
  <w:footnote w:type="continuationSeparator" w:id="0">
    <w:p w:rsidR="00171BB1" w:rsidRDefault="00171BB1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3"/>
  </w:num>
  <w:num w:numId="25">
    <w:abstractNumId w:val="24"/>
  </w:num>
  <w:num w:numId="26">
    <w:abstractNumId w:val="13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1BB1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46C7A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D1FBF"/>
    <w:rsid w:val="003E2E99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04BB7"/>
    <w:rsid w:val="006134A8"/>
    <w:rsid w:val="00614DAC"/>
    <w:rsid w:val="006241FA"/>
    <w:rsid w:val="0062540D"/>
    <w:rsid w:val="0063146E"/>
    <w:rsid w:val="00633744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7F517E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E48FE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2E01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2411"/>
    <w:rsid w:val="00B778D5"/>
    <w:rsid w:val="00B913CD"/>
    <w:rsid w:val="00B91BBB"/>
    <w:rsid w:val="00B9575A"/>
    <w:rsid w:val="00B95AFE"/>
    <w:rsid w:val="00BB0040"/>
    <w:rsid w:val="00BB152F"/>
    <w:rsid w:val="00BB7A2C"/>
    <w:rsid w:val="00BE44EC"/>
    <w:rsid w:val="00BF34F7"/>
    <w:rsid w:val="00C02A06"/>
    <w:rsid w:val="00C02E55"/>
    <w:rsid w:val="00C11172"/>
    <w:rsid w:val="00C12360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52AE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3B24"/>
    <w:rsid w:val="00DE7D3F"/>
    <w:rsid w:val="00DF35D3"/>
    <w:rsid w:val="00E074D1"/>
    <w:rsid w:val="00E329A1"/>
    <w:rsid w:val="00E35DA9"/>
    <w:rsid w:val="00E52E53"/>
    <w:rsid w:val="00E55A4D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548B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E4FB-4C93-46BD-9DCA-E0714F38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AHMAD</cp:lastModifiedBy>
  <cp:revision>7</cp:revision>
  <cp:lastPrinted>2018-12-17T11:39:00Z</cp:lastPrinted>
  <dcterms:created xsi:type="dcterms:W3CDTF">2021-09-26T13:28:00Z</dcterms:created>
  <dcterms:modified xsi:type="dcterms:W3CDTF">2021-09-26T14:14:00Z</dcterms:modified>
</cp:coreProperties>
</file>