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498" w:rsidRDefault="00AF6498" w:rsidP="00651EBC">
      <w:pPr>
        <w:rPr>
          <w:sz w:val="4"/>
          <w:szCs w:val="4"/>
          <w:rtl/>
        </w:rPr>
      </w:pPr>
    </w:p>
    <w:p w:rsidR="00651EBC" w:rsidRPr="00651EBC" w:rsidRDefault="00651EBC" w:rsidP="007E4FF6">
      <w:pPr>
        <w:spacing w:after="0" w:line="240" w:lineRule="auto"/>
        <w:ind w:left="-540" w:right="-1054"/>
        <w:rPr>
          <w:rFonts w:ascii="Times New Roman" w:eastAsia="Times New Roman" w:hAnsi="Times New Roman" w:cs="Arabic Transparent"/>
          <w:sz w:val="28"/>
          <w:szCs w:val="28"/>
          <w:lang w:bidi="ar-JO"/>
        </w:rPr>
      </w:pPr>
      <w:r w:rsidRPr="00651EBC">
        <w:rPr>
          <w:rFonts w:ascii="Times New Roman" w:eastAsia="Times New Roman" w:hAnsi="Times New Roman" w:cs="Arabic Transparent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4797425</wp:posOffset>
                </wp:positionH>
                <wp:positionV relativeFrom="paragraph">
                  <wp:posOffset>158115</wp:posOffset>
                </wp:positionV>
                <wp:extent cx="866775" cy="1223010"/>
                <wp:effectExtent l="6350" t="12065" r="12700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22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EBC" w:rsidRPr="00F21416" w:rsidRDefault="00F33984" w:rsidP="00651EBC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object w:dxaOrig="1920" w:dyaOrig="296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3.25pt;height:81.75pt">
                                  <v:imagedata r:id="rId8" o:title=""/>
                                </v:shape>
                                <o:OLEObject Type="Embed" ProgID="PBrush" ShapeID="_x0000_i1026" DrawAspect="Content" ObjectID="_1694431037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77.75pt;margin-top:12.45pt;width:68.25pt;height:9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">
                <v:textbox>
                  <w:txbxContent>
                    <w:p w:rsidR="00651EBC" w:rsidRPr="00F21416" w:rsidRDefault="00F33984" w:rsidP="00651EBC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color w:val="000000"/>
                        </w:rPr>
                      </w:pPr>
                      <w:r>
                        <w:object w:dxaOrig="1920" w:dyaOrig="2964">
                          <v:shape id="_x0000_i1026" type="#_x0000_t75" style="width:53.25pt;height:81.75pt">
                            <v:imagedata r:id="rId10" o:title=""/>
                          </v:shape>
                          <o:OLEObject Type="Embed" ProgID="PBrush" ShapeID="_x0000_i1026" DrawAspect="Content" ObjectID="_1661503051" r:id="rId11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 w:rsidRPr="00651EBC">
        <w:rPr>
          <w:rFonts w:ascii="Times New Roman" w:eastAsia="Times New Roman" w:hAnsi="Times New Roman" w:cs="Arabic Transparent"/>
          <w:sz w:val="28"/>
          <w:szCs w:val="28"/>
          <w:lang w:bidi="ar-JO"/>
        </w:rPr>
        <w:t xml:space="preserve">Date </w:t>
      </w:r>
      <w:r w:rsidR="001C4E60">
        <w:rPr>
          <w:rFonts w:ascii="Times New Roman" w:eastAsia="Times New Roman" w:hAnsi="Times New Roman" w:cs="Khalid Art bold"/>
          <w:color w:val="808080"/>
          <w:sz w:val="28"/>
          <w:szCs w:val="28"/>
          <w:lang w:bidi="ar-JO"/>
        </w:rPr>
        <w:t>:</w:t>
      </w:r>
      <w:bookmarkStart w:id="0" w:name="_GoBack"/>
      <w:bookmarkEnd w:id="0"/>
    </w:p>
    <w:p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rtl/>
          <w:lang w:bidi="ar-JO"/>
        </w:rPr>
      </w:pPr>
    </w:p>
    <w:tbl>
      <w:tblPr>
        <w:bidiVisual/>
        <w:tblW w:w="6363" w:type="dxa"/>
        <w:tblInd w:w="2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6363"/>
      </w:tblGrid>
      <w:tr w:rsidR="00651EBC" w:rsidRPr="00651EBC" w:rsidTr="001C4E60">
        <w:trPr>
          <w:trHeight w:val="741"/>
        </w:trPr>
        <w:tc>
          <w:tcPr>
            <w:tcW w:w="6363" w:type="dxa"/>
            <w:shd w:val="clear" w:color="auto" w:fill="E6E6E6"/>
            <w:vAlign w:val="center"/>
          </w:tcPr>
          <w:p w:rsidR="00651EBC" w:rsidRPr="00651EBC" w:rsidRDefault="001C4E60" w:rsidP="00651EBC">
            <w:pPr>
              <w:spacing w:after="0" w:line="240" w:lineRule="auto"/>
              <w:jc w:val="center"/>
              <w:rPr>
                <w:rFonts w:ascii="Centaur" w:eastAsia="Times New Roman" w:hAnsi="Centaur" w:cs="Khalid Art bold"/>
                <w:bCs/>
                <w:sz w:val="36"/>
                <w:szCs w:val="36"/>
              </w:rPr>
            </w:pPr>
            <w:r>
              <w:rPr>
                <w:rFonts w:ascii="Centaur" w:eastAsia="Times New Roman" w:hAnsi="Centaur" w:cs="Times New Roman"/>
                <w:b/>
                <w:bCs/>
                <w:caps/>
                <w:smallCaps/>
                <w:sz w:val="32"/>
                <w:szCs w:val="32"/>
              </w:rPr>
              <w:t>Mohammad Othman Nassar</w:t>
            </w:r>
          </w:p>
        </w:tc>
      </w:tr>
    </w:tbl>
    <w:p w:rsidR="00651EBC" w:rsidRPr="00651EBC" w:rsidRDefault="00651EBC" w:rsidP="00651EBC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4"/>
          <w:szCs w:val="14"/>
          <w:rtl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2"/>
          <w:szCs w:val="12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2"/>
          <w:szCs w:val="12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2"/>
          <w:szCs w:val="12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2"/>
          <w:szCs w:val="12"/>
          <w:rtl/>
          <w:lang w:bidi="ar-JO"/>
        </w:rPr>
      </w:pPr>
    </w:p>
    <w:tbl>
      <w:tblPr>
        <w:tblW w:w="945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904"/>
        <w:gridCol w:w="8546"/>
      </w:tblGrid>
      <w:tr w:rsidR="00651EBC" w:rsidRPr="00651EBC" w:rsidTr="00FE54F3">
        <w:trPr>
          <w:trHeight w:val="543"/>
        </w:trPr>
        <w:tc>
          <w:tcPr>
            <w:tcW w:w="9450" w:type="dxa"/>
            <w:gridSpan w:val="2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Personal information</w:t>
            </w:r>
          </w:p>
        </w:tc>
      </w:tr>
      <w:tr w:rsidR="00651EBC" w:rsidRPr="00651EBC" w:rsidTr="00FE54F3">
        <w:trPr>
          <w:trHeight w:val="543"/>
        </w:trPr>
        <w:tc>
          <w:tcPr>
            <w:tcW w:w="904" w:type="dxa"/>
            <w:shd w:val="clear" w:color="auto" w:fill="auto"/>
          </w:tcPr>
          <w:p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sz w:val="24"/>
                <w:szCs w:val="24"/>
              </w:rPr>
              <w:t>Academic Rank</w:t>
            </w:r>
            <w:r w:rsidRPr="00651EB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 w:rsidR="001C4E60">
              <w:t xml:space="preserve"> Associate </w:t>
            </w:r>
            <w:r w:rsidR="001C4E60" w:rsidRPr="00DB1968">
              <w:t>Professor</w:t>
            </w:r>
          </w:p>
        </w:tc>
      </w:tr>
      <w:tr w:rsidR="00651EBC" w:rsidRPr="00651EBC" w:rsidTr="00FE54F3">
        <w:trPr>
          <w:trHeight w:val="525"/>
        </w:trPr>
        <w:tc>
          <w:tcPr>
            <w:tcW w:w="904" w:type="dxa"/>
            <w:shd w:val="clear" w:color="auto" w:fill="auto"/>
          </w:tcPr>
          <w:p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sz w:val="24"/>
                <w:szCs w:val="24"/>
              </w:rPr>
              <w:t>Date &amp; Place of Birth</w:t>
            </w:r>
            <w:r w:rsidR="001C4E60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651EB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 w:rsidR="001C4E60">
              <w:rPr>
                <w:rFonts w:ascii="Candara" w:eastAsia="Times New Roman" w:hAnsi="Candara" w:cs="Times New Roman"/>
                <w:sz w:val="24"/>
                <w:szCs w:val="24"/>
              </w:rPr>
              <w:t>Jordan-</w:t>
            </w:r>
            <w:r w:rsidR="001C4E60" w:rsidRPr="00202CD2">
              <w:t>22\3\1975</w:t>
            </w:r>
          </w:p>
        </w:tc>
      </w:tr>
      <w:tr w:rsidR="00651EBC" w:rsidRPr="00651EBC" w:rsidTr="00FE54F3">
        <w:trPr>
          <w:trHeight w:val="543"/>
        </w:trPr>
        <w:tc>
          <w:tcPr>
            <w:tcW w:w="904" w:type="dxa"/>
            <w:shd w:val="clear" w:color="auto" w:fill="auto"/>
          </w:tcPr>
          <w:p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sz w:val="24"/>
                <w:szCs w:val="24"/>
              </w:rPr>
              <w:t>Nationality</w:t>
            </w:r>
            <w:r w:rsidRPr="00651EB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 w:rsidR="001C4E60">
              <w:rPr>
                <w:rFonts w:ascii="Candara" w:eastAsia="Times New Roman" w:hAnsi="Candara" w:cs="Times New Roman"/>
                <w:sz w:val="24"/>
                <w:szCs w:val="24"/>
              </w:rPr>
              <w:t>Jordanian</w:t>
            </w:r>
          </w:p>
        </w:tc>
      </w:tr>
      <w:tr w:rsidR="00651EBC" w:rsidRPr="00651EBC" w:rsidTr="00FE54F3">
        <w:trPr>
          <w:trHeight w:val="543"/>
        </w:trPr>
        <w:tc>
          <w:tcPr>
            <w:tcW w:w="904" w:type="dxa"/>
            <w:shd w:val="clear" w:color="auto" w:fill="auto"/>
          </w:tcPr>
          <w:p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sz w:val="24"/>
                <w:szCs w:val="24"/>
              </w:rPr>
              <w:t>Address</w:t>
            </w:r>
            <w:r w:rsidRPr="00651EB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 w:rsidR="001C4E60">
              <w:rPr>
                <w:rFonts w:ascii="Candara" w:eastAsia="Times New Roman" w:hAnsi="Candara" w:cs="Times New Roman"/>
                <w:sz w:val="24"/>
                <w:szCs w:val="24"/>
              </w:rPr>
              <w:t>Al-</w:t>
            </w:r>
            <w:proofErr w:type="spellStart"/>
            <w:r w:rsidR="001C4E60">
              <w:rPr>
                <w:rFonts w:ascii="Candara" w:eastAsia="Times New Roman" w:hAnsi="Candara" w:cs="Times New Roman"/>
                <w:sz w:val="24"/>
                <w:szCs w:val="24"/>
              </w:rPr>
              <w:t>Jbaiha</w:t>
            </w:r>
            <w:proofErr w:type="spellEnd"/>
          </w:p>
        </w:tc>
      </w:tr>
      <w:tr w:rsidR="00651EBC" w:rsidRPr="00651EBC" w:rsidTr="00FE54F3">
        <w:trPr>
          <w:trHeight w:val="525"/>
        </w:trPr>
        <w:tc>
          <w:tcPr>
            <w:tcW w:w="904" w:type="dxa"/>
            <w:shd w:val="clear" w:color="auto" w:fill="auto"/>
          </w:tcPr>
          <w:p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sz w:val="24"/>
                <w:szCs w:val="24"/>
              </w:rPr>
              <w:t>Phone No.</w:t>
            </w:r>
            <w:r w:rsidRPr="00651EB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 w:rsidR="001C4E60">
              <w:rPr>
                <w:rFonts w:ascii="Candara" w:eastAsia="Times New Roman" w:hAnsi="Candara" w:cs="Times New Roman"/>
                <w:sz w:val="24"/>
                <w:szCs w:val="24"/>
              </w:rPr>
              <w:t>0788780593</w:t>
            </w:r>
          </w:p>
        </w:tc>
      </w:tr>
      <w:tr w:rsidR="00651EBC" w:rsidRPr="00651EBC" w:rsidTr="00FE54F3">
        <w:trPr>
          <w:trHeight w:val="543"/>
        </w:trPr>
        <w:tc>
          <w:tcPr>
            <w:tcW w:w="904" w:type="dxa"/>
            <w:shd w:val="clear" w:color="auto" w:fill="auto"/>
          </w:tcPr>
          <w:p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sz w:val="24"/>
                <w:szCs w:val="24"/>
              </w:rPr>
              <w:t>e-mail</w:t>
            </w:r>
            <w:r w:rsidRPr="00651EB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 w:rsidR="001C4E60" w:rsidRPr="00202CD2">
              <w:t xml:space="preserve"> </w:t>
            </w:r>
            <w:hyperlink r:id="rId12" w:history="1">
              <w:r w:rsidR="001C4E60" w:rsidRPr="00202CD2">
                <w:rPr>
                  <w:rStyle w:val="Hyperlink"/>
                </w:rPr>
                <w:t>moanassar@aau.edu.jo</w:t>
              </w:r>
            </w:hyperlink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1710"/>
        <w:gridCol w:w="1170"/>
        <w:gridCol w:w="1890"/>
        <w:gridCol w:w="2610"/>
        <w:gridCol w:w="2160"/>
      </w:tblGrid>
      <w:tr w:rsidR="00651EBC" w:rsidRPr="00651EBC" w:rsidTr="00FE54F3">
        <w:tc>
          <w:tcPr>
            <w:tcW w:w="9540" w:type="dxa"/>
            <w:gridSpan w:val="5"/>
            <w:shd w:val="clear" w:color="auto" w:fill="auto"/>
          </w:tcPr>
          <w:p w:rsidR="00651EBC" w:rsidRPr="00651EBC" w:rsidRDefault="00651EBC" w:rsidP="00651EBC">
            <w:pPr>
              <w:spacing w:after="0" w:line="240" w:lineRule="auto"/>
              <w:rPr>
                <w:rFonts w:ascii="Candara" w:eastAsia="Times New Roman" w:hAnsi="Candara" w:cs="Times New Roman"/>
                <w:b/>
                <w:caps/>
                <w:smallCaps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Academic qualifications</w:t>
            </w:r>
          </w:p>
        </w:tc>
      </w:tr>
      <w:tr w:rsidR="00651EBC" w:rsidRPr="00651EBC" w:rsidTr="00FE54F3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Degree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Cs w:val="20"/>
              </w:rPr>
              <w:t>Major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rtl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Duration</w:t>
            </w:r>
          </w:p>
          <w:p w:rsidR="00651EBC" w:rsidRP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(From-To)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University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Country</w:t>
            </w:r>
          </w:p>
        </w:tc>
      </w:tr>
      <w:tr w:rsidR="00FC0083" w:rsidRPr="00651EBC" w:rsidTr="00FE54F3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FC0083" w:rsidRPr="003C50FD" w:rsidRDefault="00FC0083" w:rsidP="00FC00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3C50FD">
              <w:rPr>
                <w:rFonts w:ascii="Verdana" w:hAnsi="Verdana"/>
                <w:color w:val="000000"/>
                <w:sz w:val="18"/>
                <w:szCs w:val="18"/>
              </w:rPr>
              <w:t xml:space="preserve">PhD (cumulative average </w:t>
            </w:r>
            <w:r w:rsidRPr="003C50F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90.5%</w:t>
            </w:r>
            <w:r w:rsidRPr="003C50FD">
              <w:rPr>
                <w:rFonts w:ascii="Verdana" w:hAnsi="Verdana"/>
                <w:color w:val="000000"/>
                <w:sz w:val="18"/>
                <w:szCs w:val="18"/>
              </w:rPr>
              <w:t xml:space="preserve">) (Excellent)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C0083" w:rsidRPr="00651EBC" w:rsidRDefault="00FC0083" w:rsidP="00FC0083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Cs w:val="20"/>
              </w:rPr>
            </w:pPr>
            <w:r>
              <w:rPr>
                <w:rFonts w:ascii="Candara" w:eastAsia="Times New Roman" w:hAnsi="Candara" w:cs="Times New Roman"/>
                <w:color w:val="7F7F7F"/>
                <w:szCs w:val="20"/>
              </w:rPr>
              <w:t>Computer Information System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C0083" w:rsidRPr="00731FED" w:rsidRDefault="00CD4C7B" w:rsidP="00CD4C7B">
            <w:pPr>
              <w:tabs>
                <w:tab w:val="right" w:pos="612"/>
              </w:tabs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2006-2009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FC0083" w:rsidRPr="003732B4" w:rsidRDefault="00FC0083" w:rsidP="00FC008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3732B4">
              <w:rPr>
                <w:rFonts w:ascii="Verdana" w:hAnsi="Verdana"/>
                <w:color w:val="000000"/>
                <w:sz w:val="16"/>
                <w:szCs w:val="16"/>
              </w:rPr>
              <w:t>Arab academy for banking &amp; financial sciences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C0083" w:rsidRPr="00651EBC" w:rsidRDefault="00FC0083" w:rsidP="00FC008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Jordan</w:t>
            </w:r>
          </w:p>
        </w:tc>
      </w:tr>
      <w:tr w:rsidR="00FC0083" w:rsidRPr="00651EBC" w:rsidTr="004A57CA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FC0083" w:rsidRPr="003C50FD" w:rsidRDefault="00FC0083" w:rsidP="00FC00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3C50FD">
              <w:rPr>
                <w:rFonts w:ascii="Verdana" w:hAnsi="Verdana"/>
                <w:color w:val="000000"/>
                <w:sz w:val="18"/>
                <w:szCs w:val="18"/>
              </w:rPr>
              <w:t>Masters (cumulative average (</w:t>
            </w:r>
            <w:r w:rsidRPr="003C50F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91.3%</w:t>
            </w:r>
            <w:r w:rsidRPr="003C50FD">
              <w:rPr>
                <w:rFonts w:ascii="Verdana" w:hAnsi="Verdana"/>
                <w:color w:val="000000"/>
                <w:sz w:val="18"/>
                <w:szCs w:val="18"/>
              </w:rPr>
              <w:t>) (Excellent).</w:t>
            </w:r>
          </w:p>
        </w:tc>
        <w:tc>
          <w:tcPr>
            <w:tcW w:w="1170" w:type="dxa"/>
            <w:shd w:val="clear" w:color="auto" w:fill="auto"/>
          </w:tcPr>
          <w:p w:rsidR="00FC0083" w:rsidRDefault="00FC0083" w:rsidP="00FC0083">
            <w:r w:rsidRPr="008A019D">
              <w:rPr>
                <w:rFonts w:ascii="Candara" w:eastAsia="Times New Roman" w:hAnsi="Candara" w:cs="Times New Roman"/>
                <w:color w:val="7F7F7F"/>
                <w:szCs w:val="20"/>
              </w:rPr>
              <w:t>Computer Information System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C0083" w:rsidRPr="00731FED" w:rsidRDefault="00CD4C7B" w:rsidP="007C281B">
            <w:pPr>
              <w:tabs>
                <w:tab w:val="right" w:pos="612"/>
              </w:tabs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2004-2006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FC0083" w:rsidRPr="003732B4" w:rsidRDefault="00FC0083" w:rsidP="00FC008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3732B4">
              <w:rPr>
                <w:rFonts w:ascii="Verdana" w:hAnsi="Verdana"/>
                <w:color w:val="000000"/>
                <w:sz w:val="16"/>
                <w:szCs w:val="16"/>
              </w:rPr>
              <w:t>Arab academy for banking &amp; financial sciences</w:t>
            </w:r>
          </w:p>
        </w:tc>
        <w:tc>
          <w:tcPr>
            <w:tcW w:w="2160" w:type="dxa"/>
            <w:shd w:val="clear" w:color="auto" w:fill="auto"/>
          </w:tcPr>
          <w:p w:rsidR="00FC0083" w:rsidRDefault="00FC0083" w:rsidP="00FC0083">
            <w:pPr>
              <w:jc w:val="center"/>
            </w:pPr>
            <w:r w:rsidRPr="00FB3E45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Jordan</w:t>
            </w:r>
          </w:p>
        </w:tc>
      </w:tr>
      <w:tr w:rsidR="00FC0083" w:rsidRPr="00651EBC" w:rsidTr="004A57CA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FC0083" w:rsidRPr="003C50FD" w:rsidRDefault="00FC0083" w:rsidP="00FC00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3C50FD">
              <w:rPr>
                <w:rFonts w:ascii="Verdana" w:hAnsi="Verdana"/>
                <w:color w:val="000000"/>
                <w:sz w:val="18"/>
                <w:szCs w:val="18"/>
              </w:rPr>
              <w:t xml:space="preserve">Higher diploma (cumulative average </w:t>
            </w:r>
            <w:r w:rsidRPr="003C50F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lastRenderedPageBreak/>
              <w:t>87.7%</w:t>
            </w:r>
            <w:r w:rsidRPr="003C50FD">
              <w:rPr>
                <w:rFonts w:ascii="Verdana" w:hAnsi="Verdana"/>
                <w:color w:val="000000"/>
                <w:sz w:val="18"/>
                <w:szCs w:val="18"/>
              </w:rPr>
              <w:t>) (Excellent).</w:t>
            </w:r>
          </w:p>
        </w:tc>
        <w:tc>
          <w:tcPr>
            <w:tcW w:w="1170" w:type="dxa"/>
            <w:shd w:val="clear" w:color="auto" w:fill="auto"/>
          </w:tcPr>
          <w:p w:rsidR="00FC0083" w:rsidRDefault="00FC0083" w:rsidP="00FC0083">
            <w:r w:rsidRPr="008A019D">
              <w:rPr>
                <w:rFonts w:ascii="Candara" w:eastAsia="Times New Roman" w:hAnsi="Candara" w:cs="Times New Roman"/>
                <w:color w:val="7F7F7F"/>
                <w:szCs w:val="20"/>
              </w:rPr>
              <w:lastRenderedPageBreak/>
              <w:t>Computer Informati</w:t>
            </w:r>
            <w:r w:rsidRPr="008A019D">
              <w:rPr>
                <w:rFonts w:ascii="Candara" w:eastAsia="Times New Roman" w:hAnsi="Candara" w:cs="Times New Roman"/>
                <w:color w:val="7F7F7F"/>
                <w:szCs w:val="20"/>
              </w:rPr>
              <w:lastRenderedPageBreak/>
              <w:t>on System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C0083" w:rsidRPr="00731FED" w:rsidRDefault="00CD4C7B" w:rsidP="00FC0083">
            <w:pPr>
              <w:tabs>
                <w:tab w:val="right" w:pos="612"/>
              </w:tabs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lastRenderedPageBreak/>
              <w:t>2002-2004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FC0083" w:rsidRPr="003732B4" w:rsidRDefault="00FC0083" w:rsidP="00FC008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3732B4">
              <w:rPr>
                <w:rFonts w:ascii="Verdana" w:hAnsi="Verdana"/>
                <w:color w:val="000000"/>
                <w:sz w:val="16"/>
                <w:szCs w:val="16"/>
              </w:rPr>
              <w:t>Arab academy for banking &amp; financial sciences</w:t>
            </w:r>
          </w:p>
        </w:tc>
        <w:tc>
          <w:tcPr>
            <w:tcW w:w="2160" w:type="dxa"/>
            <w:shd w:val="clear" w:color="auto" w:fill="auto"/>
          </w:tcPr>
          <w:p w:rsidR="00FC0083" w:rsidRDefault="00FC0083" w:rsidP="00FC0083">
            <w:pPr>
              <w:jc w:val="center"/>
            </w:pPr>
            <w:r w:rsidRPr="00FB3E45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Jordan</w:t>
            </w:r>
          </w:p>
        </w:tc>
      </w:tr>
      <w:tr w:rsidR="00FC0083" w:rsidRPr="00651EBC" w:rsidTr="00F86C18">
        <w:trPr>
          <w:trHeight w:val="80"/>
        </w:trPr>
        <w:tc>
          <w:tcPr>
            <w:tcW w:w="1710" w:type="dxa"/>
            <w:shd w:val="clear" w:color="auto" w:fill="auto"/>
            <w:vAlign w:val="center"/>
          </w:tcPr>
          <w:p w:rsidR="00FC0083" w:rsidRPr="003C50FD" w:rsidRDefault="00FC0083" w:rsidP="00FC0083">
            <w:pPr>
              <w:rPr>
                <w:rFonts w:ascii="Candara" w:eastAsia="Times New Roman" w:hAnsi="Candara" w:cs="Times New Roman"/>
                <w:color w:val="7F7F7F"/>
                <w:szCs w:val="20"/>
              </w:rPr>
            </w:pPr>
            <w:r w:rsidRPr="003C50FD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Bachelor degree</w:t>
            </w:r>
            <w:r w:rsidRPr="003C50FD">
              <w:rPr>
                <w:rFonts w:ascii="Candara" w:eastAsia="Times New Roman" w:hAnsi="Candara" w:cs="Times New Roman"/>
                <w:color w:val="7F7F7F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C0083" w:rsidRPr="003C50FD" w:rsidRDefault="00FC0083" w:rsidP="00FC008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Candara" w:eastAsia="Times New Roman" w:hAnsi="Candara" w:cs="Times New Roman"/>
                <w:color w:val="7F7F7F"/>
                <w:szCs w:val="20"/>
              </w:rPr>
            </w:pPr>
            <w:r w:rsidRPr="003C50FD">
              <w:rPr>
                <w:rFonts w:ascii="Candara" w:eastAsia="Times New Roman" w:hAnsi="Candara" w:cs="Times New Roman"/>
                <w:color w:val="7F7F7F"/>
                <w:szCs w:val="20"/>
              </w:rPr>
              <w:t>chemistry</w:t>
            </w:r>
          </w:p>
          <w:p w:rsidR="00FC0083" w:rsidRPr="00651EBC" w:rsidRDefault="00FC0083" w:rsidP="00FC0083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FC0083" w:rsidRPr="00731FED" w:rsidRDefault="00CD4C7B" w:rsidP="00FC0083">
            <w:pPr>
              <w:tabs>
                <w:tab w:val="right" w:pos="612"/>
              </w:tabs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1993-1998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FC0083" w:rsidRPr="003732B4" w:rsidRDefault="00FC0083" w:rsidP="00FC008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3732B4">
              <w:rPr>
                <w:rFonts w:ascii="Verdana" w:hAnsi="Verdana"/>
                <w:color w:val="000000"/>
                <w:sz w:val="16"/>
                <w:szCs w:val="16"/>
              </w:rPr>
              <w:t>Yarmouk university</w:t>
            </w:r>
          </w:p>
        </w:tc>
        <w:tc>
          <w:tcPr>
            <w:tcW w:w="2160" w:type="dxa"/>
            <w:shd w:val="clear" w:color="auto" w:fill="auto"/>
          </w:tcPr>
          <w:p w:rsidR="00FC0083" w:rsidRDefault="00FC0083" w:rsidP="00FC0083">
            <w:pPr>
              <w:jc w:val="center"/>
            </w:pPr>
            <w:r w:rsidRPr="00FB3E45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Jordan</w:t>
            </w: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651EBC">
        <w:rPr>
          <w:rFonts w:ascii="Times New Roman" w:eastAsia="Times New Roman" w:hAnsi="Times New Roman" w:cs="Times New Roman"/>
          <w:caps/>
          <w:sz w:val="24"/>
          <w:szCs w:val="24"/>
        </w:rPr>
        <w:br w:type="page"/>
      </w:r>
    </w:p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1710"/>
        <w:gridCol w:w="1170"/>
        <w:gridCol w:w="2412"/>
        <w:gridCol w:w="2610"/>
        <w:gridCol w:w="1638"/>
      </w:tblGrid>
      <w:tr w:rsidR="00651EBC" w:rsidRPr="00651EBC" w:rsidTr="00FE54F3">
        <w:tc>
          <w:tcPr>
            <w:tcW w:w="9540" w:type="dxa"/>
            <w:gridSpan w:val="5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Teaching experience</w:t>
            </w:r>
          </w:p>
        </w:tc>
      </w:tr>
      <w:tr w:rsidR="00651EBC" w:rsidRPr="00651EBC" w:rsidTr="00590045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Duration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ind w:right="134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Rank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1747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Department/Faculty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Country</w:t>
            </w:r>
          </w:p>
        </w:tc>
      </w:tr>
      <w:tr w:rsidR="005158E6" w:rsidRPr="00651EBC" w:rsidTr="00590045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5158E6" w:rsidRPr="00651EBC" w:rsidRDefault="005158E6" w:rsidP="00FC0083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4/2015-</w:t>
            </w:r>
            <w:r w:rsidR="00FC0083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present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158E6" w:rsidRPr="00C62909" w:rsidRDefault="005158E6" w:rsidP="005158E6">
            <w:pPr>
              <w:rPr>
                <w:szCs w:val="28"/>
              </w:rPr>
            </w:pPr>
            <w:r w:rsidRPr="00C62909">
              <w:rPr>
                <w:szCs w:val="28"/>
              </w:rPr>
              <w:t>Ass</w:t>
            </w:r>
            <w:r>
              <w:rPr>
                <w:szCs w:val="28"/>
              </w:rPr>
              <w:t xml:space="preserve">ociate </w:t>
            </w:r>
            <w:r w:rsidRPr="00C62909">
              <w:rPr>
                <w:szCs w:val="28"/>
              </w:rPr>
              <w:t xml:space="preserve"> Professor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5158E6" w:rsidRPr="00CB71EE" w:rsidRDefault="005158E6" w:rsidP="005158E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CB71EE">
              <w:rPr>
                <w:rFonts w:ascii="Verdana" w:hAnsi="Verdana"/>
                <w:color w:val="000000"/>
                <w:sz w:val="20"/>
                <w:szCs w:val="20"/>
              </w:rPr>
              <w:t xml:space="preserve">Amman Arab University for graduate studies </w:t>
            </w:r>
          </w:p>
        </w:tc>
        <w:tc>
          <w:tcPr>
            <w:tcW w:w="2610" w:type="dxa"/>
            <w:shd w:val="clear" w:color="auto" w:fill="auto"/>
          </w:tcPr>
          <w:p w:rsidR="005158E6" w:rsidRDefault="005158E6" w:rsidP="005158E6">
            <w:r w:rsidRPr="001D70E3">
              <w:rPr>
                <w:rFonts w:ascii="Verdana" w:hAnsi="Verdana"/>
                <w:color w:val="000000"/>
                <w:sz w:val="20"/>
                <w:szCs w:val="20"/>
              </w:rPr>
              <w:t>Faculty of Computer Science and Informatics.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5158E6" w:rsidRPr="00651EBC" w:rsidRDefault="005158E6" w:rsidP="005158E6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Jordan</w:t>
            </w:r>
          </w:p>
        </w:tc>
      </w:tr>
      <w:tr w:rsidR="005158E6" w:rsidRPr="00651EBC" w:rsidTr="00590045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5158E6" w:rsidRPr="00651EBC" w:rsidRDefault="005158E6" w:rsidP="005158E6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10/2010-4/2015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158E6" w:rsidRPr="00C62909" w:rsidRDefault="005158E6" w:rsidP="005158E6">
            <w:pPr>
              <w:rPr>
                <w:szCs w:val="28"/>
              </w:rPr>
            </w:pPr>
            <w:r w:rsidRPr="00C62909">
              <w:rPr>
                <w:szCs w:val="28"/>
              </w:rPr>
              <w:t>Assistant Professor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5158E6" w:rsidRPr="00CB71EE" w:rsidRDefault="005158E6" w:rsidP="005158E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CB71EE">
              <w:rPr>
                <w:rFonts w:ascii="Verdana" w:hAnsi="Verdana"/>
                <w:color w:val="000000"/>
                <w:sz w:val="20"/>
                <w:szCs w:val="20"/>
              </w:rPr>
              <w:t xml:space="preserve">Amman Arab University for graduate studies </w:t>
            </w:r>
          </w:p>
        </w:tc>
        <w:tc>
          <w:tcPr>
            <w:tcW w:w="2610" w:type="dxa"/>
            <w:shd w:val="clear" w:color="auto" w:fill="auto"/>
          </w:tcPr>
          <w:p w:rsidR="005158E6" w:rsidRDefault="005158E6" w:rsidP="005158E6">
            <w:r w:rsidRPr="001D70E3">
              <w:rPr>
                <w:rFonts w:ascii="Verdana" w:hAnsi="Verdana"/>
                <w:color w:val="000000"/>
                <w:sz w:val="20"/>
                <w:szCs w:val="20"/>
              </w:rPr>
              <w:t>Faculty of Computer Science and Informatics.</w:t>
            </w:r>
          </w:p>
        </w:tc>
        <w:tc>
          <w:tcPr>
            <w:tcW w:w="1638" w:type="dxa"/>
            <w:shd w:val="clear" w:color="auto" w:fill="auto"/>
          </w:tcPr>
          <w:p w:rsidR="005158E6" w:rsidRDefault="005158E6" w:rsidP="005158E6">
            <w:pPr>
              <w:jc w:val="center"/>
            </w:pPr>
            <w:r w:rsidRPr="00131256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Jordan</w:t>
            </w:r>
          </w:p>
        </w:tc>
      </w:tr>
      <w:tr w:rsidR="00E175C0" w:rsidRPr="00651EBC" w:rsidTr="00590045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E175C0" w:rsidRPr="00651EBC" w:rsidRDefault="00E175C0" w:rsidP="00E175C0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10/2009-10/2010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175C0" w:rsidRPr="00202CD2" w:rsidRDefault="00E175C0" w:rsidP="00E175C0">
            <w:pPr>
              <w:rPr>
                <w:szCs w:val="28"/>
              </w:rPr>
            </w:pPr>
            <w:r w:rsidRPr="00202CD2">
              <w:rPr>
                <w:szCs w:val="28"/>
              </w:rPr>
              <w:t>Assistant Professor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E175C0" w:rsidRPr="00CB71EE" w:rsidRDefault="00E175C0" w:rsidP="00E175C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CB71EE">
              <w:rPr>
                <w:rFonts w:ascii="Verdana" w:hAnsi="Verdana"/>
                <w:color w:val="000000"/>
                <w:sz w:val="20"/>
                <w:szCs w:val="20"/>
              </w:rPr>
              <w:t>University of banking &amp; financial sciences.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E175C0" w:rsidRPr="00CB71EE" w:rsidRDefault="005158E6" w:rsidP="00E175C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Faculty of Computer Science and Informatics.</w:t>
            </w:r>
          </w:p>
        </w:tc>
        <w:tc>
          <w:tcPr>
            <w:tcW w:w="1638" w:type="dxa"/>
            <w:shd w:val="clear" w:color="auto" w:fill="auto"/>
          </w:tcPr>
          <w:p w:rsidR="00E175C0" w:rsidRDefault="00E175C0" w:rsidP="00E175C0">
            <w:pPr>
              <w:jc w:val="center"/>
            </w:pPr>
            <w:r w:rsidRPr="00131256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Jordan</w:t>
            </w:r>
          </w:p>
        </w:tc>
      </w:tr>
      <w:tr w:rsidR="00E175C0" w:rsidRPr="00651EBC" w:rsidTr="00590045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E175C0" w:rsidRPr="00651EBC" w:rsidRDefault="00E175C0" w:rsidP="00E175C0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2/2006-2/2008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175C0" w:rsidRPr="00202CD2" w:rsidRDefault="00E175C0" w:rsidP="00E175C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2CD2">
              <w:rPr>
                <w:szCs w:val="28"/>
              </w:rPr>
              <w:t>Lecturer</w:t>
            </w:r>
            <w:r w:rsidRPr="00202CD2">
              <w:rPr>
                <w:rFonts w:ascii="Verdana" w:hAnsi="Verdana"/>
                <w:color w:val="000000"/>
                <w:sz w:val="20"/>
                <w:szCs w:val="20"/>
              </w:rPr>
              <w:t xml:space="preserve"> (Part time)  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E175C0" w:rsidRPr="00CB71EE" w:rsidRDefault="00E175C0" w:rsidP="00E175C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CB71EE">
              <w:rPr>
                <w:rFonts w:ascii="Verdana" w:hAnsi="Verdana"/>
                <w:color w:val="000000"/>
                <w:sz w:val="20"/>
                <w:szCs w:val="20"/>
              </w:rPr>
              <w:t>Arab Academy For Banking &amp; Financial Sciences University.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E175C0" w:rsidRPr="00CB71EE" w:rsidRDefault="00590045" w:rsidP="00E175C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Faculty of Computer Science and Informatics.</w:t>
            </w:r>
          </w:p>
        </w:tc>
        <w:tc>
          <w:tcPr>
            <w:tcW w:w="1638" w:type="dxa"/>
            <w:shd w:val="clear" w:color="auto" w:fill="auto"/>
          </w:tcPr>
          <w:p w:rsidR="00E175C0" w:rsidRDefault="00E175C0" w:rsidP="00E175C0">
            <w:pPr>
              <w:jc w:val="center"/>
            </w:pPr>
            <w:r w:rsidRPr="00131256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Jordan</w:t>
            </w:r>
          </w:p>
        </w:tc>
      </w:tr>
      <w:tr w:rsidR="00E175C0" w:rsidRPr="00651EBC" w:rsidTr="00590045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E175C0" w:rsidRPr="00651EBC" w:rsidRDefault="00E175C0" w:rsidP="00E175C0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9/2000-9/2009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175C0" w:rsidRPr="00202CD2" w:rsidRDefault="00E175C0" w:rsidP="00E175C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2CD2">
              <w:rPr>
                <w:rFonts w:ascii="Verdana" w:hAnsi="Verdana"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E175C0" w:rsidRPr="00CB71EE" w:rsidRDefault="00E175C0" w:rsidP="00E175C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CB71EE">
              <w:rPr>
                <w:rFonts w:ascii="Verdana" w:hAnsi="Verdana"/>
                <w:color w:val="000000"/>
                <w:sz w:val="20"/>
                <w:szCs w:val="20"/>
              </w:rPr>
              <w:t>Ministry of education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E175C0" w:rsidRPr="00CB71EE" w:rsidRDefault="00590045" w:rsidP="00E175C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CB71EE">
              <w:rPr>
                <w:rFonts w:ascii="Verdana" w:hAnsi="Verdana"/>
                <w:color w:val="000000"/>
                <w:sz w:val="20"/>
                <w:szCs w:val="20"/>
              </w:rPr>
              <w:t>Ministry of education</w:t>
            </w:r>
          </w:p>
        </w:tc>
        <w:tc>
          <w:tcPr>
            <w:tcW w:w="1638" w:type="dxa"/>
            <w:shd w:val="clear" w:color="auto" w:fill="auto"/>
          </w:tcPr>
          <w:p w:rsidR="00E175C0" w:rsidRDefault="00E175C0" w:rsidP="00E175C0">
            <w:pPr>
              <w:jc w:val="center"/>
            </w:pPr>
            <w:r w:rsidRPr="00131256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Jordan</w:t>
            </w: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jc w:val="center"/>
        <w:tblLayout w:type="fixed"/>
        <w:tblLook w:val="0000" w:firstRow="0" w:lastRow="0" w:firstColumn="0" w:lastColumn="0" w:noHBand="0" w:noVBand="0"/>
      </w:tblPr>
      <w:tblGrid>
        <w:gridCol w:w="1440"/>
        <w:gridCol w:w="1692"/>
        <w:gridCol w:w="1728"/>
        <w:gridCol w:w="2430"/>
        <w:gridCol w:w="2250"/>
      </w:tblGrid>
      <w:tr w:rsidR="00651EBC" w:rsidRPr="00651EBC" w:rsidTr="00515CF1">
        <w:trPr>
          <w:jc w:val="center"/>
        </w:trPr>
        <w:tc>
          <w:tcPr>
            <w:tcW w:w="9540" w:type="dxa"/>
            <w:gridSpan w:val="5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ind w:left="-18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Other experience</w:t>
            </w:r>
          </w:p>
        </w:tc>
      </w:tr>
      <w:tr w:rsidR="00651EBC" w:rsidRPr="00651EBC" w:rsidTr="00515CF1">
        <w:trPr>
          <w:trHeight w:val="594"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651EBC" w:rsidRPr="00651EBC" w:rsidRDefault="00651EBC" w:rsidP="00515CF1">
            <w:pPr>
              <w:tabs>
                <w:tab w:val="right" w:pos="941"/>
              </w:tabs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Duration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651EBC" w:rsidRPr="00651EBC" w:rsidRDefault="00651EBC" w:rsidP="00515CF1">
            <w:pPr>
              <w:tabs>
                <w:tab w:val="right" w:pos="612"/>
              </w:tabs>
              <w:spacing w:before="60" w:after="220" w:line="220" w:lineRule="atLeast"/>
              <w:ind w:right="404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Rank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651EBC" w:rsidRPr="00651EBC" w:rsidRDefault="00651EBC" w:rsidP="00515CF1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51EBC" w:rsidRPr="00651EBC" w:rsidRDefault="00651EBC" w:rsidP="00515CF1">
            <w:pPr>
              <w:tabs>
                <w:tab w:val="right" w:pos="2412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Department/Faculty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51EBC" w:rsidRPr="00651EBC" w:rsidRDefault="00651EBC" w:rsidP="00515CF1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Country</w:t>
            </w:r>
          </w:p>
        </w:tc>
      </w:tr>
      <w:tr w:rsidR="00651EBC" w:rsidRPr="00651EBC" w:rsidTr="00515CF1">
        <w:trPr>
          <w:trHeight w:val="594"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651EBC" w:rsidRPr="00651EBC" w:rsidRDefault="00C934E1" w:rsidP="00515CF1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2020-present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651EBC" w:rsidRPr="00122917" w:rsidRDefault="00122917" w:rsidP="00515CF1">
            <w:pPr>
              <w:tabs>
                <w:tab w:val="right" w:pos="612"/>
              </w:tabs>
              <w:spacing w:before="60" w:after="220" w:line="220" w:lineRule="atLeast"/>
              <w:ind w:right="404"/>
              <w:jc w:val="center"/>
              <w:rPr>
                <w:rFonts w:eastAsia="Times New Roman" w:cstheme="minorHAnsi"/>
                <w:color w:val="7F7F7F"/>
              </w:rPr>
            </w:pPr>
            <w:r w:rsidRPr="00122917">
              <w:rPr>
                <w:rFonts w:eastAsia="Times New Roman" w:cstheme="minorHAnsi"/>
                <w:color w:val="7F7F7F"/>
              </w:rPr>
              <w:t>Manage</w:t>
            </w:r>
            <w:r>
              <w:rPr>
                <w:rFonts w:eastAsia="Times New Roman" w:cstheme="minorHAnsi"/>
                <w:color w:val="7F7F7F"/>
              </w:rPr>
              <w:t>r of Marketing Department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651EBC" w:rsidRPr="00651EBC" w:rsidRDefault="00122917" w:rsidP="00515CF1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Amman Arab University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51EBC" w:rsidRPr="00651EBC" w:rsidRDefault="00122917" w:rsidP="00515CF1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Marketing Department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51EBC" w:rsidRPr="00651EBC" w:rsidRDefault="00122917" w:rsidP="00515CF1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Jordan</w:t>
            </w:r>
          </w:p>
        </w:tc>
      </w:tr>
      <w:tr w:rsidR="00122917" w:rsidRPr="00651EBC" w:rsidTr="00515CF1">
        <w:trPr>
          <w:trHeight w:val="594"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22917" w:rsidRPr="00651EBC" w:rsidRDefault="00122917" w:rsidP="00515CF1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2019-present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122917" w:rsidRPr="00122917" w:rsidRDefault="00122917" w:rsidP="00515CF1">
            <w:pPr>
              <w:tabs>
                <w:tab w:val="right" w:pos="612"/>
              </w:tabs>
              <w:spacing w:before="60" w:after="220" w:line="220" w:lineRule="atLeast"/>
              <w:ind w:right="404"/>
              <w:jc w:val="center"/>
              <w:rPr>
                <w:rFonts w:eastAsia="Times New Roman" w:cstheme="minorHAnsi"/>
                <w:color w:val="7F7F7F"/>
                <w:sz w:val="24"/>
                <w:szCs w:val="24"/>
              </w:rPr>
            </w:pPr>
            <w:r>
              <w:rPr>
                <w:rFonts w:eastAsia="Times New Roman" w:cstheme="minorHAnsi"/>
                <w:color w:val="7F7F7F"/>
                <w:sz w:val="24"/>
                <w:szCs w:val="24"/>
              </w:rPr>
              <w:t xml:space="preserve">Manager of </w:t>
            </w:r>
            <w:r w:rsidR="00515CF1">
              <w:rPr>
                <w:rFonts w:eastAsia="Times New Roman" w:cstheme="minorHAnsi"/>
                <w:color w:val="7F7F7F"/>
                <w:sz w:val="24"/>
                <w:szCs w:val="24"/>
              </w:rPr>
              <w:t>eLearning</w:t>
            </w:r>
            <w:r>
              <w:rPr>
                <w:rFonts w:eastAsia="Times New Roman" w:cstheme="minorHAnsi"/>
                <w:color w:val="7F7F7F"/>
                <w:sz w:val="24"/>
                <w:szCs w:val="24"/>
              </w:rPr>
              <w:t xml:space="preserve"> Center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122917" w:rsidRDefault="00122917" w:rsidP="00515CF1">
            <w:pPr>
              <w:jc w:val="center"/>
            </w:pPr>
            <w:r w:rsidRPr="0038163B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Amman Arab University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122917" w:rsidRPr="00651EBC" w:rsidRDefault="00122917" w:rsidP="00515CF1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E-learning Center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22917" w:rsidRDefault="00122917" w:rsidP="00515CF1">
            <w:pPr>
              <w:jc w:val="center"/>
            </w:pPr>
            <w:r w:rsidRPr="00C36890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Jordan</w:t>
            </w:r>
          </w:p>
        </w:tc>
      </w:tr>
      <w:tr w:rsidR="00122917" w:rsidRPr="00651EBC" w:rsidTr="00515CF1">
        <w:trPr>
          <w:trHeight w:val="594"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22917" w:rsidRPr="00651EBC" w:rsidRDefault="00122917" w:rsidP="00515CF1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2015-2019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122917" w:rsidRPr="00122917" w:rsidRDefault="00122917" w:rsidP="00515CF1">
            <w:pPr>
              <w:tabs>
                <w:tab w:val="right" w:pos="612"/>
              </w:tabs>
              <w:bidi/>
              <w:spacing w:before="60" w:after="220" w:line="220" w:lineRule="atLeast"/>
              <w:ind w:right="404"/>
              <w:jc w:val="right"/>
              <w:rPr>
                <w:rFonts w:eastAsia="Times New Roman" w:cstheme="minorHAnsi"/>
                <w:color w:val="7F7F7F"/>
                <w:sz w:val="24"/>
                <w:szCs w:val="24"/>
              </w:rPr>
            </w:pPr>
            <w:r>
              <w:rPr>
                <w:rFonts w:eastAsia="Times New Roman" w:cstheme="minorHAnsi"/>
                <w:color w:val="7F7F7F"/>
                <w:sz w:val="24"/>
                <w:szCs w:val="24"/>
              </w:rPr>
              <w:t>Manager of Computer Center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122917" w:rsidRDefault="00122917" w:rsidP="00515CF1">
            <w:pPr>
              <w:jc w:val="center"/>
            </w:pPr>
            <w:r w:rsidRPr="0038163B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Amman Arab University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122917" w:rsidRPr="00651EBC" w:rsidRDefault="00122917" w:rsidP="00515CF1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Computer Center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22917" w:rsidRDefault="00122917" w:rsidP="00515CF1">
            <w:pPr>
              <w:jc w:val="center"/>
            </w:pPr>
            <w:r w:rsidRPr="00C36890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Jordan</w:t>
            </w:r>
          </w:p>
        </w:tc>
      </w:tr>
      <w:tr w:rsidR="00122917" w:rsidRPr="00651EBC" w:rsidTr="00515CF1">
        <w:trPr>
          <w:trHeight w:val="594"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22917" w:rsidRPr="00651EBC" w:rsidRDefault="00122917" w:rsidP="00515CF1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lastRenderedPageBreak/>
              <w:t>2015-2016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122917" w:rsidRPr="00122917" w:rsidRDefault="00122917" w:rsidP="00515CF1">
            <w:pPr>
              <w:tabs>
                <w:tab w:val="right" w:pos="612"/>
              </w:tabs>
              <w:bidi/>
              <w:spacing w:before="60" w:after="220" w:line="220" w:lineRule="atLeast"/>
              <w:ind w:right="404"/>
              <w:jc w:val="center"/>
              <w:rPr>
                <w:rFonts w:eastAsia="Times New Roman" w:cstheme="minorHAnsi"/>
                <w:color w:val="7F7F7F"/>
                <w:sz w:val="24"/>
                <w:szCs w:val="24"/>
              </w:rPr>
            </w:pPr>
            <w:r>
              <w:t>Head of Computer Information Systems Department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122917" w:rsidRPr="00651EBC" w:rsidRDefault="00122917" w:rsidP="00515CF1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38163B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Amman Arab University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122917" w:rsidRPr="00651EBC" w:rsidRDefault="00122917" w:rsidP="00515CF1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Computer Information System/</w:t>
            </w:r>
            <w:r w:rsidRPr="00122917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Faculty of Computer Science and Informatics.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22917" w:rsidRDefault="00122917" w:rsidP="00515CF1">
            <w:pPr>
              <w:jc w:val="center"/>
            </w:pPr>
            <w:r w:rsidRPr="00C36890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Jordan</w:t>
            </w: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651EBC">
        <w:rPr>
          <w:rFonts w:ascii="Times New Roman" w:eastAsia="Times New Roman" w:hAnsi="Times New Roman" w:cs="Times New Roman"/>
          <w:caps/>
          <w:sz w:val="24"/>
          <w:szCs w:val="24"/>
        </w:rPr>
        <w:br w:type="page"/>
      </w:r>
    </w:p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1980"/>
        <w:gridCol w:w="1620"/>
        <w:gridCol w:w="180"/>
        <w:gridCol w:w="2160"/>
        <w:gridCol w:w="1620"/>
        <w:gridCol w:w="180"/>
        <w:gridCol w:w="1800"/>
      </w:tblGrid>
      <w:tr w:rsidR="00651EBC" w:rsidRPr="00651EBC" w:rsidTr="00FE54F3">
        <w:tc>
          <w:tcPr>
            <w:tcW w:w="9540" w:type="dxa"/>
            <w:gridSpan w:val="7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ind w:left="-18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Publications</w:t>
            </w:r>
          </w:p>
        </w:tc>
      </w:tr>
      <w:tr w:rsidR="00651EBC" w:rsidRPr="00651EBC" w:rsidTr="00FE54F3">
        <w:tc>
          <w:tcPr>
            <w:tcW w:w="198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0"/>
              </w:tabs>
              <w:spacing w:before="220" w:after="0" w:line="240" w:lineRule="auto"/>
              <w:ind w:left="-468"/>
              <w:jc w:val="center"/>
              <w:rPr>
                <w:rFonts w:ascii="Candara" w:eastAsia="Times New Roman" w:hAnsi="Candara" w:cs="Times New Roman"/>
                <w:caps/>
                <w:color w:val="7F7F7F"/>
                <w:spacing w:val="15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Journals</w:t>
            </w:r>
          </w:p>
        </w:tc>
        <w:tc>
          <w:tcPr>
            <w:tcW w:w="1800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</w:p>
        </w:tc>
        <w:tc>
          <w:tcPr>
            <w:tcW w:w="5760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220" w:after="0" w:line="220" w:lineRule="atLeast"/>
              <w:rPr>
                <w:rFonts w:ascii="Candara" w:eastAsia="Times New Roman" w:hAnsi="Candara" w:cs="Times New Roman"/>
                <w:caps/>
                <w:color w:val="7F7F7F"/>
                <w:spacing w:val="15"/>
                <w:sz w:val="24"/>
                <w:szCs w:val="24"/>
              </w:rPr>
            </w:pPr>
          </w:p>
        </w:tc>
      </w:tr>
      <w:tr w:rsidR="00651EBC" w:rsidRPr="00651EBC" w:rsidTr="00FE54F3">
        <w:tc>
          <w:tcPr>
            <w:tcW w:w="198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Author/s </w:t>
            </w:r>
          </w:p>
          <w:p w:rsidR="00651EBC" w:rsidRPr="00651EBC" w:rsidRDefault="00651EBC" w:rsidP="00651EBC">
            <w:pPr>
              <w:spacing w:after="0" w:line="240" w:lineRule="auto"/>
              <w:ind w:left="342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(In Order)</w:t>
            </w:r>
          </w:p>
        </w:tc>
        <w:tc>
          <w:tcPr>
            <w:tcW w:w="1800" w:type="dxa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52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Title</w:t>
            </w:r>
          </w:p>
        </w:tc>
        <w:tc>
          <w:tcPr>
            <w:tcW w:w="216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162"/>
              </w:tabs>
              <w:spacing w:after="0" w:line="240" w:lineRule="auto"/>
              <w:ind w:left="252" w:right="702" w:hanging="43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Journal</w:t>
            </w:r>
          </w:p>
        </w:tc>
        <w:tc>
          <w:tcPr>
            <w:tcW w:w="162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Vol./No.</w:t>
            </w:r>
          </w:p>
        </w:tc>
        <w:tc>
          <w:tcPr>
            <w:tcW w:w="1980" w:type="dxa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Publication Date</w:t>
            </w:r>
          </w:p>
        </w:tc>
      </w:tr>
      <w:tr w:rsidR="00651EBC" w:rsidRPr="00651EBC" w:rsidTr="00FE54F3">
        <w:trPr>
          <w:trHeight w:val="2817"/>
        </w:trPr>
        <w:tc>
          <w:tcPr>
            <w:tcW w:w="9540" w:type="dxa"/>
            <w:gridSpan w:val="7"/>
            <w:tcBorders>
              <w:bottom w:val="single" w:sz="4" w:space="0" w:color="808080"/>
            </w:tcBorders>
            <w:shd w:val="clear" w:color="auto" w:fill="auto"/>
          </w:tcPr>
          <w:p w:rsidR="009C5F04" w:rsidRDefault="009C5F04" w:rsidP="009C5F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5F04" w:rsidRDefault="009C5F04" w:rsidP="009C5F0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97AC8">
              <w:rPr>
                <w:sz w:val="20"/>
                <w:szCs w:val="20"/>
              </w:rPr>
              <w:t xml:space="preserve">Mohammad Othman Nassar, </w:t>
            </w:r>
            <w:proofErr w:type="spellStart"/>
            <w:r w:rsidRPr="00B97AC8">
              <w:rPr>
                <w:sz w:val="20"/>
                <w:szCs w:val="20"/>
              </w:rPr>
              <w:t>Feras</w:t>
            </w:r>
            <w:proofErr w:type="spellEnd"/>
            <w:r w:rsidRPr="00B97AC8">
              <w:rPr>
                <w:sz w:val="20"/>
                <w:szCs w:val="20"/>
              </w:rPr>
              <w:t xml:space="preserve"> Fares Al </w:t>
            </w:r>
            <w:proofErr w:type="spellStart"/>
            <w:r w:rsidRPr="00B97AC8">
              <w:rPr>
                <w:sz w:val="20"/>
                <w:szCs w:val="20"/>
              </w:rPr>
              <w:t>Mashagba</w:t>
            </w:r>
            <w:proofErr w:type="spellEnd"/>
            <w:r w:rsidRPr="00B97AC8">
              <w:rPr>
                <w:sz w:val="20"/>
                <w:szCs w:val="20"/>
              </w:rPr>
              <w:t xml:space="preserve">, Mohammad Ali </w:t>
            </w:r>
            <w:proofErr w:type="spellStart"/>
            <w:r w:rsidRPr="00B97AC8">
              <w:rPr>
                <w:sz w:val="20"/>
                <w:szCs w:val="20"/>
              </w:rPr>
              <w:t>Habahbeh</w:t>
            </w:r>
            <w:proofErr w:type="spellEnd"/>
            <w:r w:rsidRPr="00B97AC8">
              <w:rPr>
                <w:sz w:val="20"/>
                <w:szCs w:val="20"/>
              </w:rPr>
              <w:t xml:space="preserve"> and </w:t>
            </w:r>
            <w:proofErr w:type="spellStart"/>
            <w:r w:rsidRPr="00B97AC8">
              <w:rPr>
                <w:sz w:val="20"/>
                <w:szCs w:val="20"/>
              </w:rPr>
              <w:t>Eman</w:t>
            </w:r>
            <w:proofErr w:type="spellEnd"/>
            <w:r w:rsidRPr="00B97AC8">
              <w:rPr>
                <w:sz w:val="20"/>
                <w:szCs w:val="20"/>
              </w:rPr>
              <w:t xml:space="preserve"> Fares Al </w:t>
            </w:r>
            <w:proofErr w:type="spellStart"/>
            <w:r w:rsidRPr="00B97AC8">
              <w:rPr>
                <w:sz w:val="20"/>
                <w:szCs w:val="20"/>
              </w:rPr>
              <w:t>Mashagba</w:t>
            </w:r>
            <w:proofErr w:type="spellEnd"/>
            <w:r w:rsidRPr="00B97AC8">
              <w:rPr>
                <w:sz w:val="20"/>
                <w:szCs w:val="20"/>
              </w:rPr>
              <w:t xml:space="preserve">, 2014. </w:t>
            </w:r>
            <w:r w:rsidRPr="00B97AC8">
              <w:rPr>
                <w:b/>
                <w:bCs/>
                <w:sz w:val="20"/>
                <w:szCs w:val="20"/>
              </w:rPr>
              <w:t xml:space="preserve">Revised and Extended </w:t>
            </w:r>
            <w:r w:rsidRPr="005B4CF2">
              <w:rPr>
                <w:b/>
                <w:bCs/>
                <w:sz w:val="20"/>
                <w:szCs w:val="20"/>
                <w:u w:val="single"/>
              </w:rPr>
              <w:t>Mobile Commerce Technology Adaption Model</w:t>
            </w:r>
            <w:r w:rsidRPr="00B97AC8">
              <w:rPr>
                <w:sz w:val="20"/>
                <w:szCs w:val="20"/>
              </w:rPr>
              <w:t>.  Research Journal of Applied Sciences, Engineering a</w:t>
            </w:r>
            <w:r>
              <w:rPr>
                <w:sz w:val="20"/>
                <w:szCs w:val="20"/>
              </w:rPr>
              <w:t>nd Technology, 7(13): 2639-2645</w:t>
            </w:r>
            <w:r w:rsidRPr="003B0FB3">
              <w:rPr>
                <w:sz w:val="20"/>
                <w:szCs w:val="20"/>
              </w:rPr>
              <w:t>.</w:t>
            </w:r>
          </w:p>
          <w:p w:rsidR="009C5F04" w:rsidRDefault="009C5F04" w:rsidP="009C5F0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8611B1">
              <w:rPr>
                <w:sz w:val="20"/>
                <w:szCs w:val="20"/>
              </w:rPr>
              <w:t>Feras</w:t>
            </w:r>
            <w:proofErr w:type="spellEnd"/>
            <w:r w:rsidRPr="008611B1">
              <w:rPr>
                <w:sz w:val="20"/>
                <w:szCs w:val="20"/>
              </w:rPr>
              <w:t xml:space="preserve"> Fares Al </w:t>
            </w:r>
            <w:proofErr w:type="spellStart"/>
            <w:r w:rsidRPr="008611B1">
              <w:rPr>
                <w:sz w:val="20"/>
                <w:szCs w:val="20"/>
              </w:rPr>
              <w:t>Mashagba</w:t>
            </w:r>
            <w:proofErr w:type="spellEnd"/>
            <w:r w:rsidRPr="008611B1">
              <w:rPr>
                <w:sz w:val="20"/>
                <w:szCs w:val="20"/>
              </w:rPr>
              <w:t xml:space="preserve">, </w:t>
            </w:r>
            <w:proofErr w:type="spellStart"/>
            <w:r w:rsidRPr="008611B1">
              <w:rPr>
                <w:sz w:val="20"/>
                <w:szCs w:val="20"/>
              </w:rPr>
              <w:t>Eman</w:t>
            </w:r>
            <w:proofErr w:type="spellEnd"/>
            <w:r w:rsidRPr="008611B1">
              <w:rPr>
                <w:sz w:val="20"/>
                <w:szCs w:val="20"/>
              </w:rPr>
              <w:t xml:space="preserve"> Fares Al </w:t>
            </w:r>
            <w:proofErr w:type="spellStart"/>
            <w:r w:rsidRPr="008611B1">
              <w:rPr>
                <w:sz w:val="20"/>
                <w:szCs w:val="20"/>
              </w:rPr>
              <w:t>Mashagba</w:t>
            </w:r>
            <w:proofErr w:type="spellEnd"/>
            <w:r w:rsidRPr="008611B1">
              <w:rPr>
                <w:sz w:val="20"/>
                <w:szCs w:val="20"/>
              </w:rPr>
              <w:t xml:space="preserve">, and Mohammad Othman Nassar, </w:t>
            </w:r>
            <w:r w:rsidRPr="008611B1">
              <w:rPr>
                <w:b/>
                <w:bCs/>
                <w:sz w:val="20"/>
                <w:szCs w:val="20"/>
              </w:rPr>
              <w:t xml:space="preserve">Exploring Technological Factors Affecting The Adoption Of </w:t>
            </w:r>
            <w:r w:rsidRPr="005B4CF2">
              <w:rPr>
                <w:b/>
                <w:bCs/>
                <w:sz w:val="20"/>
                <w:szCs w:val="20"/>
                <w:u w:val="single"/>
              </w:rPr>
              <w:t>M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obile </w:t>
            </w:r>
            <w:r w:rsidRPr="005B4CF2">
              <w:rPr>
                <w:b/>
                <w:bCs/>
                <w:sz w:val="20"/>
                <w:szCs w:val="20"/>
                <w:u w:val="single"/>
              </w:rPr>
              <w:t>Commerce</w:t>
            </w:r>
            <w:r w:rsidRPr="008611B1">
              <w:rPr>
                <w:b/>
                <w:bCs/>
                <w:sz w:val="20"/>
                <w:szCs w:val="20"/>
              </w:rPr>
              <w:t xml:space="preserve"> In Jordan</w:t>
            </w:r>
            <w:r w:rsidRPr="008611B1">
              <w:rPr>
                <w:sz w:val="20"/>
                <w:szCs w:val="20"/>
              </w:rPr>
              <w:t>, Australian Journal of Basic and Applied Sciences,</w:t>
            </w:r>
            <w:r w:rsidRPr="00150503">
              <w:rPr>
                <w:sz w:val="20"/>
                <w:szCs w:val="20"/>
              </w:rPr>
              <w:t xml:space="preserve"> ISSN</w:t>
            </w:r>
            <w:r>
              <w:rPr>
                <w:sz w:val="20"/>
                <w:szCs w:val="20"/>
              </w:rPr>
              <w:t>:</w:t>
            </w:r>
            <w:r w:rsidRPr="00150503">
              <w:rPr>
                <w:sz w:val="20"/>
                <w:szCs w:val="20"/>
              </w:rPr>
              <w:t xml:space="preserve"> 1991-8178</w:t>
            </w:r>
            <w:r>
              <w:rPr>
                <w:sz w:val="20"/>
                <w:szCs w:val="20"/>
              </w:rPr>
              <w:t xml:space="preserve">, </w:t>
            </w:r>
            <w:r w:rsidRPr="008611B1">
              <w:rPr>
                <w:sz w:val="20"/>
                <w:szCs w:val="20"/>
              </w:rPr>
              <w:t>Vol. 7, No.</w:t>
            </w:r>
            <w:proofErr w:type="gramStart"/>
            <w:r w:rsidRPr="008611B1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pp.</w:t>
            </w:r>
            <w:proofErr w:type="gramEnd"/>
            <w:r>
              <w:rPr>
                <w:sz w:val="20"/>
                <w:szCs w:val="20"/>
              </w:rPr>
              <w:t xml:space="preserve"> 395-400,</w:t>
            </w:r>
            <w:r w:rsidRPr="008611B1">
              <w:rPr>
                <w:sz w:val="20"/>
                <w:szCs w:val="20"/>
              </w:rPr>
              <w:t xml:space="preserve"> April 2013.</w:t>
            </w:r>
          </w:p>
          <w:p w:rsidR="009C5F04" w:rsidRDefault="009C5F04" w:rsidP="009C5F04">
            <w:pPr>
              <w:pStyle w:val="NormalWeb"/>
              <w:numPr>
                <w:ilvl w:val="0"/>
                <w:numId w:val="29"/>
              </w:numPr>
              <w:tabs>
                <w:tab w:val="right" w:pos="380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D05526">
              <w:rPr>
                <w:sz w:val="20"/>
                <w:szCs w:val="20"/>
              </w:rPr>
              <w:t>Feras</w:t>
            </w:r>
            <w:proofErr w:type="spellEnd"/>
            <w:r w:rsidRPr="00D05526">
              <w:rPr>
                <w:sz w:val="20"/>
                <w:szCs w:val="20"/>
              </w:rPr>
              <w:t xml:space="preserve"> Fares Al </w:t>
            </w:r>
            <w:proofErr w:type="spellStart"/>
            <w:r w:rsidRPr="00D05526">
              <w:rPr>
                <w:sz w:val="20"/>
                <w:szCs w:val="20"/>
              </w:rPr>
              <w:t>Mashagba</w:t>
            </w:r>
            <w:proofErr w:type="spellEnd"/>
            <w:r w:rsidRPr="00D05526">
              <w:rPr>
                <w:sz w:val="20"/>
                <w:szCs w:val="20"/>
              </w:rPr>
              <w:t xml:space="preserve">, and Mohammad Othman </w:t>
            </w:r>
            <w:proofErr w:type="spellStart"/>
            <w:proofErr w:type="gramStart"/>
            <w:r w:rsidRPr="00D05526">
              <w:rPr>
                <w:sz w:val="20"/>
                <w:szCs w:val="20"/>
              </w:rPr>
              <w:t>Nassar,</w:t>
            </w:r>
            <w:r w:rsidRPr="00D05526">
              <w:rPr>
                <w:b/>
                <w:bCs/>
                <w:sz w:val="20"/>
                <w:szCs w:val="20"/>
              </w:rPr>
              <w:t>“</w:t>
            </w:r>
            <w:proofErr w:type="gramEnd"/>
            <w:r w:rsidRPr="00D05526">
              <w:rPr>
                <w:b/>
                <w:bCs/>
                <w:sz w:val="20"/>
                <w:szCs w:val="20"/>
              </w:rPr>
              <w:t>Modified</w:t>
            </w:r>
            <w:proofErr w:type="spellEnd"/>
            <w:r w:rsidRPr="00D05526">
              <w:rPr>
                <w:b/>
                <w:bCs/>
                <w:sz w:val="20"/>
                <w:szCs w:val="20"/>
              </w:rPr>
              <w:t xml:space="preserve"> UTAUT Model to Study the Factors Affecting the Adoption of </w:t>
            </w:r>
            <w:r w:rsidRPr="00D05526">
              <w:rPr>
                <w:b/>
                <w:bCs/>
                <w:sz w:val="20"/>
                <w:szCs w:val="20"/>
                <w:u w:val="single"/>
              </w:rPr>
              <w:t>Mobile Banking in Jordan</w:t>
            </w:r>
            <w:r w:rsidRPr="00D05526">
              <w:rPr>
                <w:b/>
                <w:bCs/>
                <w:sz w:val="20"/>
                <w:szCs w:val="20"/>
              </w:rPr>
              <w:t>”</w:t>
            </w:r>
            <w:r w:rsidRPr="00D05526">
              <w:rPr>
                <w:sz w:val="20"/>
                <w:szCs w:val="20"/>
              </w:rPr>
              <w:t>, International Journal of Sciences: Basic and Applied Research (IJSBAR), Volume 6, No  1, pp 83-94, 2012.</w:t>
            </w:r>
          </w:p>
          <w:p w:rsidR="009C5F04" w:rsidRPr="00D05526" w:rsidRDefault="009C5F04" w:rsidP="009C5F04">
            <w:pPr>
              <w:pStyle w:val="NormalWeb"/>
              <w:numPr>
                <w:ilvl w:val="0"/>
                <w:numId w:val="29"/>
              </w:numPr>
              <w:tabs>
                <w:tab w:val="right" w:pos="380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05526">
              <w:rPr>
                <w:sz w:val="20"/>
                <w:szCs w:val="20"/>
              </w:rPr>
              <w:t>Mohammad Othman Nassar, “</w:t>
            </w:r>
            <w:r w:rsidRPr="00D05526">
              <w:rPr>
                <w:b/>
                <w:bCs/>
                <w:sz w:val="20"/>
                <w:szCs w:val="20"/>
              </w:rPr>
              <w:t xml:space="preserve">Improved threat </w:t>
            </w:r>
            <w:r w:rsidRPr="00D05526">
              <w:rPr>
                <w:b/>
                <w:bCs/>
                <w:sz w:val="20"/>
                <w:szCs w:val="20"/>
                <w:u w:val="single"/>
              </w:rPr>
              <w:t>modeling process</w:t>
            </w:r>
            <w:r w:rsidRPr="00D05526">
              <w:rPr>
                <w:b/>
                <w:bCs/>
                <w:sz w:val="20"/>
                <w:szCs w:val="20"/>
              </w:rPr>
              <w:t xml:space="preserve"> </w:t>
            </w:r>
            <w:r w:rsidRPr="00D05526">
              <w:rPr>
                <w:b/>
                <w:bCs/>
                <w:sz w:val="20"/>
                <w:szCs w:val="20"/>
                <w:u w:val="single"/>
              </w:rPr>
              <w:t>for grids</w:t>
            </w:r>
            <w:proofErr w:type="gramStart"/>
            <w:r w:rsidRPr="00D05526">
              <w:rPr>
                <w:b/>
                <w:bCs/>
                <w:sz w:val="20"/>
                <w:szCs w:val="20"/>
              </w:rPr>
              <w:t>,”</w:t>
            </w:r>
            <w:r w:rsidRPr="00D05526">
              <w:rPr>
                <w:sz w:val="20"/>
                <w:szCs w:val="20"/>
              </w:rPr>
              <w:t xml:space="preserve"> </w:t>
            </w:r>
            <w:r w:rsidRPr="00D05526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D05526">
              <w:rPr>
                <w:sz w:val="20"/>
                <w:szCs w:val="20"/>
              </w:rPr>
              <w:t xml:space="preserve"> </w:t>
            </w:r>
            <w:proofErr w:type="gramEnd"/>
            <w:r w:rsidRPr="00D05526">
              <w:rPr>
                <w:sz w:val="20"/>
                <w:szCs w:val="20"/>
              </w:rPr>
              <w:t xml:space="preserve">proceedings of the First International Conference on Security of Information and Networks (SIN 2007), </w:t>
            </w:r>
            <w:proofErr w:type="spellStart"/>
            <w:r w:rsidRPr="00D05526">
              <w:rPr>
                <w:sz w:val="20"/>
                <w:szCs w:val="20"/>
              </w:rPr>
              <w:t>Gazimagusa</w:t>
            </w:r>
            <w:proofErr w:type="spellEnd"/>
            <w:r w:rsidRPr="00D05526">
              <w:rPr>
                <w:sz w:val="20"/>
                <w:szCs w:val="20"/>
              </w:rPr>
              <w:t xml:space="preserve">, TRNC, May 2007, </w:t>
            </w:r>
            <w:r w:rsidRPr="00D05526">
              <w:rPr>
                <w:b/>
                <w:bCs/>
                <w:sz w:val="20"/>
                <w:szCs w:val="20"/>
              </w:rPr>
              <w:t>Trafford Publishing, Canada,</w:t>
            </w:r>
            <w:r w:rsidRPr="00D05526">
              <w:rPr>
                <w:sz w:val="20"/>
                <w:szCs w:val="20"/>
              </w:rPr>
              <w:t xml:space="preserve"> IX+370 pages, pp.167-171, ISBN: 978-1-4251-4109. </w:t>
            </w:r>
          </w:p>
          <w:p w:rsidR="009C5F04" w:rsidRDefault="009C5F04" w:rsidP="009C5F0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93622">
              <w:rPr>
                <w:sz w:val="20"/>
                <w:szCs w:val="20"/>
              </w:rPr>
              <w:t xml:space="preserve">Mohammad Othman Nassar, </w:t>
            </w:r>
            <w:proofErr w:type="spellStart"/>
            <w:r w:rsidRPr="00F93622">
              <w:rPr>
                <w:sz w:val="20"/>
                <w:szCs w:val="20"/>
              </w:rPr>
              <w:t>Feras</w:t>
            </w:r>
            <w:proofErr w:type="spellEnd"/>
            <w:r w:rsidRPr="00F93622">
              <w:rPr>
                <w:sz w:val="20"/>
                <w:szCs w:val="20"/>
              </w:rPr>
              <w:t xml:space="preserve"> Fares Al </w:t>
            </w:r>
            <w:proofErr w:type="spellStart"/>
            <w:r w:rsidRPr="00F93622">
              <w:rPr>
                <w:sz w:val="20"/>
                <w:szCs w:val="20"/>
              </w:rPr>
              <w:t>Mashagba</w:t>
            </w:r>
            <w:proofErr w:type="spellEnd"/>
            <w:r w:rsidRPr="00F93622">
              <w:rPr>
                <w:sz w:val="20"/>
                <w:szCs w:val="20"/>
              </w:rPr>
              <w:t xml:space="preserve">, </w:t>
            </w:r>
            <w:r w:rsidRPr="00F93622">
              <w:rPr>
                <w:b/>
                <w:bCs/>
                <w:sz w:val="20"/>
                <w:szCs w:val="20"/>
              </w:rPr>
              <w:t>“</w:t>
            </w:r>
            <w:r w:rsidRPr="00D05526">
              <w:rPr>
                <w:b/>
                <w:bCs/>
                <w:sz w:val="20"/>
                <w:szCs w:val="20"/>
                <w:u w:val="single"/>
              </w:rPr>
              <w:t>Cyclic Website</w:t>
            </w:r>
            <w:r w:rsidRPr="00F93622">
              <w:rPr>
                <w:b/>
                <w:bCs/>
                <w:sz w:val="20"/>
                <w:szCs w:val="20"/>
              </w:rPr>
              <w:t xml:space="preserve"> Reengineering Process Model Based On Website Auditing</w:t>
            </w:r>
            <w:r>
              <w:rPr>
                <w:b/>
                <w:bCs/>
                <w:sz w:val="20"/>
                <w:szCs w:val="20"/>
              </w:rPr>
              <w:t>”</w:t>
            </w:r>
            <w:r w:rsidRPr="00F93622">
              <w:rPr>
                <w:sz w:val="20"/>
                <w:szCs w:val="20"/>
              </w:rPr>
              <w:t xml:space="preserve">, International Journal of Sciences: Basic and Applied Research (IJSBAR) Volume 5, </w:t>
            </w:r>
            <w:proofErr w:type="gramStart"/>
            <w:r w:rsidRPr="00F93622">
              <w:rPr>
                <w:sz w:val="20"/>
                <w:szCs w:val="20"/>
              </w:rPr>
              <w:t>No  1</w:t>
            </w:r>
            <w:proofErr w:type="gramEnd"/>
            <w:r w:rsidRPr="00F93622">
              <w:rPr>
                <w:sz w:val="20"/>
                <w:szCs w:val="20"/>
              </w:rPr>
              <w:t>, pp 43-53, 2012.</w:t>
            </w:r>
          </w:p>
          <w:p w:rsidR="009C5F04" w:rsidRDefault="009C5F04" w:rsidP="009C5F0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AC6D56">
              <w:rPr>
                <w:sz w:val="20"/>
                <w:szCs w:val="20"/>
              </w:rPr>
              <w:t xml:space="preserve">Mohammad Othman Nassar, </w:t>
            </w:r>
            <w:proofErr w:type="spellStart"/>
            <w:r w:rsidRPr="00AC6D56">
              <w:rPr>
                <w:sz w:val="20"/>
                <w:szCs w:val="20"/>
              </w:rPr>
              <w:t>Feras</w:t>
            </w:r>
            <w:proofErr w:type="spellEnd"/>
            <w:r w:rsidRPr="00AC6D56">
              <w:rPr>
                <w:sz w:val="20"/>
                <w:szCs w:val="20"/>
              </w:rPr>
              <w:t xml:space="preserve"> Al </w:t>
            </w:r>
            <w:proofErr w:type="spellStart"/>
            <w:r w:rsidRPr="00AC6D56">
              <w:rPr>
                <w:sz w:val="20"/>
                <w:szCs w:val="20"/>
              </w:rPr>
              <w:t>Mashagba</w:t>
            </w:r>
            <w:proofErr w:type="spellEnd"/>
            <w:r w:rsidRPr="00AC6D56">
              <w:rPr>
                <w:sz w:val="20"/>
                <w:szCs w:val="20"/>
              </w:rPr>
              <w:t xml:space="preserve">, and </w:t>
            </w:r>
            <w:proofErr w:type="spellStart"/>
            <w:r w:rsidRPr="00AC6D56">
              <w:rPr>
                <w:sz w:val="20"/>
                <w:szCs w:val="20"/>
              </w:rPr>
              <w:t>Eman</w:t>
            </w:r>
            <w:proofErr w:type="spellEnd"/>
            <w:r w:rsidRPr="00AC6D56">
              <w:rPr>
                <w:sz w:val="20"/>
                <w:szCs w:val="20"/>
              </w:rPr>
              <w:t xml:space="preserve"> Al </w:t>
            </w:r>
            <w:proofErr w:type="spellStart"/>
            <w:r w:rsidRPr="00AC6D56">
              <w:rPr>
                <w:sz w:val="20"/>
                <w:szCs w:val="20"/>
              </w:rPr>
              <w:t>Mashagba</w:t>
            </w:r>
            <w:proofErr w:type="spellEnd"/>
            <w:r w:rsidRPr="00AC6D56">
              <w:rPr>
                <w:sz w:val="20"/>
                <w:szCs w:val="20"/>
              </w:rPr>
              <w:t>, “</w:t>
            </w:r>
            <w:r w:rsidRPr="00AC6D56">
              <w:rPr>
                <w:b/>
                <w:bCs/>
                <w:sz w:val="20"/>
                <w:szCs w:val="20"/>
              </w:rPr>
              <w:t xml:space="preserve">Investigating Genetic algorithms to optimize the user query in </w:t>
            </w:r>
            <w:r w:rsidRPr="00020A21">
              <w:rPr>
                <w:b/>
                <w:bCs/>
                <w:sz w:val="20"/>
                <w:szCs w:val="20"/>
                <w:u w:val="single"/>
              </w:rPr>
              <w:t>the vector space model</w:t>
            </w:r>
            <w:r w:rsidRPr="00AC6D56">
              <w:rPr>
                <w:b/>
                <w:bCs/>
                <w:sz w:val="20"/>
                <w:szCs w:val="20"/>
              </w:rPr>
              <w:t xml:space="preserve">", </w:t>
            </w:r>
            <w:r w:rsidRPr="00AC6D56">
              <w:rPr>
                <w:sz w:val="20"/>
                <w:szCs w:val="20"/>
              </w:rPr>
              <w:t xml:space="preserve">Australian Journal of Basic and Applied Sciences, ISSN: 1991-8178, </w:t>
            </w:r>
            <w:r>
              <w:rPr>
                <w:sz w:val="20"/>
                <w:szCs w:val="20"/>
              </w:rPr>
              <w:t xml:space="preserve">volume </w:t>
            </w:r>
            <w:r w:rsidRPr="00AC6D5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, No </w:t>
            </w:r>
            <w:r w:rsidRPr="00AC6D56">
              <w:rPr>
                <w:sz w:val="20"/>
                <w:szCs w:val="20"/>
              </w:rPr>
              <w:t>(13)</w:t>
            </w:r>
            <w:r>
              <w:rPr>
                <w:sz w:val="20"/>
                <w:szCs w:val="20"/>
              </w:rPr>
              <w:t>,</w:t>
            </w:r>
            <w:r w:rsidRPr="00AC6D56">
              <w:rPr>
                <w:sz w:val="20"/>
                <w:szCs w:val="20"/>
              </w:rPr>
              <w:t xml:space="preserve"> November 2013, Pages: 66-72.</w:t>
            </w:r>
          </w:p>
          <w:p w:rsidR="009C5F04" w:rsidRDefault="009C5F04" w:rsidP="009C5F04">
            <w:pPr>
              <w:pStyle w:val="NormalWeb"/>
              <w:numPr>
                <w:ilvl w:val="0"/>
                <w:numId w:val="29"/>
              </w:numPr>
              <w:tabs>
                <w:tab w:val="right" w:pos="380"/>
              </w:tabs>
              <w:spacing w:before="0" w:beforeAutospacing="0" w:after="0" w:afterAutospacing="0"/>
              <w:ind w:right="570"/>
              <w:jc w:val="both"/>
              <w:rPr>
                <w:sz w:val="20"/>
                <w:szCs w:val="20"/>
              </w:rPr>
            </w:pPr>
            <w:r w:rsidRPr="00D40438">
              <w:rPr>
                <w:sz w:val="20"/>
                <w:szCs w:val="20"/>
              </w:rPr>
              <w:t xml:space="preserve">Mohammad Othman Nassar, </w:t>
            </w:r>
            <w:proofErr w:type="spellStart"/>
            <w:r w:rsidRPr="00D40438">
              <w:rPr>
                <w:sz w:val="20"/>
                <w:szCs w:val="20"/>
              </w:rPr>
              <w:t>Ghassan</w:t>
            </w:r>
            <w:proofErr w:type="spellEnd"/>
            <w:r w:rsidRPr="00D40438">
              <w:rPr>
                <w:sz w:val="20"/>
                <w:szCs w:val="20"/>
              </w:rPr>
              <w:t xml:space="preserve"> </w:t>
            </w:r>
            <w:proofErr w:type="spellStart"/>
            <w:r w:rsidRPr="00D40438">
              <w:rPr>
                <w:sz w:val="20"/>
                <w:szCs w:val="20"/>
              </w:rPr>
              <w:t>Kanaan</w:t>
            </w:r>
            <w:proofErr w:type="spellEnd"/>
            <w:r w:rsidRPr="00D40438">
              <w:rPr>
                <w:sz w:val="20"/>
                <w:szCs w:val="20"/>
              </w:rPr>
              <w:t xml:space="preserve">, and Hussain A. H. </w:t>
            </w:r>
            <w:proofErr w:type="spellStart"/>
            <w:r w:rsidRPr="00D40438">
              <w:rPr>
                <w:sz w:val="20"/>
                <w:szCs w:val="20"/>
              </w:rPr>
              <w:t>Awad</w:t>
            </w:r>
            <w:proofErr w:type="spellEnd"/>
            <w:r w:rsidRPr="00D40438">
              <w:rPr>
                <w:sz w:val="20"/>
                <w:szCs w:val="20"/>
              </w:rPr>
              <w:t>, “</w:t>
            </w:r>
            <w:r w:rsidRPr="00D40438">
              <w:rPr>
                <w:b/>
                <w:bCs/>
                <w:sz w:val="20"/>
                <w:szCs w:val="20"/>
              </w:rPr>
              <w:t xml:space="preserve">Framework for Analysis and </w:t>
            </w:r>
            <w:r w:rsidRPr="00020A21">
              <w:rPr>
                <w:b/>
                <w:bCs/>
                <w:sz w:val="20"/>
                <w:szCs w:val="20"/>
                <w:u w:val="single"/>
              </w:rPr>
              <w:t>Improvement of Data-fusion Algorithms</w:t>
            </w:r>
            <w:r w:rsidRPr="00D40438">
              <w:rPr>
                <w:sz w:val="20"/>
                <w:szCs w:val="20"/>
              </w:rPr>
              <w:t xml:space="preserve">,” the second IEEE International Conference on Information Management and Engineering </w:t>
            </w:r>
            <w:r w:rsidRPr="00D40438">
              <w:rPr>
                <w:b/>
                <w:bCs/>
                <w:sz w:val="20"/>
                <w:szCs w:val="20"/>
              </w:rPr>
              <w:t>(2</w:t>
            </w:r>
            <w:r w:rsidRPr="00D40438">
              <w:rPr>
                <w:b/>
                <w:bCs/>
                <w:sz w:val="20"/>
                <w:szCs w:val="20"/>
                <w:vertAlign w:val="superscript"/>
              </w:rPr>
              <w:t>nd</w:t>
            </w:r>
            <w:r w:rsidRPr="00D40438">
              <w:rPr>
                <w:b/>
                <w:bCs/>
                <w:sz w:val="20"/>
                <w:szCs w:val="20"/>
              </w:rPr>
              <w:t xml:space="preserve"> IEEE ICIME 2010),</w:t>
            </w:r>
            <w:r w:rsidRPr="00D40438">
              <w:rPr>
                <w:sz w:val="20"/>
                <w:szCs w:val="20"/>
              </w:rPr>
              <w:t xml:space="preserve"> V </w:t>
            </w:r>
            <w:proofErr w:type="gramStart"/>
            <w:r w:rsidRPr="00D40438">
              <w:rPr>
                <w:sz w:val="20"/>
                <w:szCs w:val="20"/>
              </w:rPr>
              <w:t>4,  16</w:t>
            </w:r>
            <w:proofErr w:type="gramEnd"/>
            <w:r w:rsidRPr="00D40438">
              <w:rPr>
                <w:sz w:val="20"/>
                <w:szCs w:val="20"/>
              </w:rPr>
              <w:t>-18 April 2010, Chengdu, China, ISBN: 978-1-4244-5263-7, pp 379 - 382,  published by the IEEE Computer Society.</w:t>
            </w:r>
          </w:p>
          <w:p w:rsidR="009C5F04" w:rsidRPr="00D55321" w:rsidRDefault="009C5F04" w:rsidP="009C5F04">
            <w:pPr>
              <w:numPr>
                <w:ilvl w:val="0"/>
                <w:numId w:val="29"/>
              </w:numPr>
              <w:tabs>
                <w:tab w:val="right" w:pos="380"/>
              </w:tabs>
              <w:spacing w:after="0" w:line="240" w:lineRule="auto"/>
              <w:ind w:right="547"/>
              <w:jc w:val="both"/>
              <w:rPr>
                <w:sz w:val="20"/>
                <w:szCs w:val="20"/>
              </w:rPr>
            </w:pPr>
            <w:r w:rsidRPr="00D40438">
              <w:rPr>
                <w:sz w:val="20"/>
                <w:szCs w:val="20"/>
              </w:rPr>
              <w:t xml:space="preserve">Mohammad Othman Nassar, and </w:t>
            </w:r>
            <w:proofErr w:type="spellStart"/>
            <w:r w:rsidRPr="00D40438">
              <w:rPr>
                <w:sz w:val="20"/>
                <w:szCs w:val="20"/>
              </w:rPr>
              <w:t>Ghassan</w:t>
            </w:r>
            <w:proofErr w:type="spellEnd"/>
            <w:r w:rsidRPr="00D40438">
              <w:rPr>
                <w:sz w:val="20"/>
                <w:szCs w:val="20"/>
              </w:rPr>
              <w:t xml:space="preserve"> </w:t>
            </w:r>
            <w:proofErr w:type="spellStart"/>
            <w:r w:rsidRPr="00D40438">
              <w:rPr>
                <w:sz w:val="20"/>
                <w:szCs w:val="20"/>
              </w:rPr>
              <w:t>Kanaan</w:t>
            </w:r>
            <w:proofErr w:type="spellEnd"/>
            <w:r w:rsidRPr="00D40438">
              <w:rPr>
                <w:sz w:val="20"/>
                <w:szCs w:val="20"/>
              </w:rPr>
              <w:t>, "</w:t>
            </w:r>
            <w:proofErr w:type="spellStart"/>
            <w:r w:rsidRPr="00D40438">
              <w:rPr>
                <w:b/>
                <w:bCs/>
                <w:sz w:val="20"/>
                <w:szCs w:val="20"/>
              </w:rPr>
              <w:t>fCombMNZ</w:t>
            </w:r>
            <w:proofErr w:type="spellEnd"/>
            <w:r w:rsidRPr="00D40438">
              <w:rPr>
                <w:b/>
                <w:bCs/>
                <w:sz w:val="20"/>
                <w:szCs w:val="20"/>
              </w:rPr>
              <w:t xml:space="preserve">: An </w:t>
            </w:r>
            <w:r w:rsidRPr="00020A21">
              <w:rPr>
                <w:b/>
                <w:bCs/>
                <w:sz w:val="20"/>
                <w:szCs w:val="20"/>
                <w:u w:val="single"/>
              </w:rPr>
              <w:t>Improved Data Fusion Algorithm</w:t>
            </w:r>
            <w:r w:rsidRPr="00D40438">
              <w:rPr>
                <w:b/>
                <w:bCs/>
                <w:sz w:val="20"/>
                <w:szCs w:val="20"/>
              </w:rPr>
              <w:t>,</w:t>
            </w:r>
            <w:r w:rsidRPr="00D40438">
              <w:rPr>
                <w:sz w:val="20"/>
                <w:szCs w:val="20"/>
              </w:rPr>
              <w:t>" proceedings of the first IEEE International Conference on Information Management and Engineering (</w:t>
            </w:r>
            <w:r w:rsidRPr="00D40438">
              <w:rPr>
                <w:b/>
                <w:bCs/>
                <w:sz w:val="20"/>
                <w:szCs w:val="20"/>
              </w:rPr>
              <w:t>1</w:t>
            </w:r>
            <w:r w:rsidRPr="00D40438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 w:rsidRPr="00D40438">
              <w:rPr>
                <w:b/>
                <w:bCs/>
                <w:sz w:val="20"/>
                <w:szCs w:val="20"/>
              </w:rPr>
              <w:t xml:space="preserve"> IEEE ICIME 2009)</w:t>
            </w:r>
            <w:r w:rsidRPr="00D40438">
              <w:rPr>
                <w:sz w:val="20"/>
                <w:szCs w:val="20"/>
              </w:rPr>
              <w:t>, 2009, ISBN: 978-0-7695-3595-1, pp 461-464, published by the IEEE Computer Society.</w:t>
            </w:r>
          </w:p>
          <w:p w:rsidR="009C5F04" w:rsidRDefault="009C5F04" w:rsidP="009C5F0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A467A">
              <w:rPr>
                <w:sz w:val="20"/>
                <w:szCs w:val="20"/>
              </w:rPr>
              <w:t xml:space="preserve">Mohammad Othman Nassar, </w:t>
            </w:r>
            <w:proofErr w:type="spellStart"/>
            <w:r w:rsidRPr="006A467A">
              <w:rPr>
                <w:sz w:val="20"/>
                <w:szCs w:val="20"/>
              </w:rPr>
              <w:t>Ghassan</w:t>
            </w:r>
            <w:proofErr w:type="spellEnd"/>
            <w:r w:rsidRPr="006A467A">
              <w:rPr>
                <w:sz w:val="20"/>
                <w:szCs w:val="20"/>
              </w:rPr>
              <w:t xml:space="preserve"> </w:t>
            </w:r>
            <w:proofErr w:type="spellStart"/>
            <w:r w:rsidRPr="006A467A">
              <w:rPr>
                <w:sz w:val="20"/>
                <w:szCs w:val="20"/>
              </w:rPr>
              <w:t>Kanaan</w:t>
            </w:r>
            <w:proofErr w:type="spellEnd"/>
            <w:r w:rsidRPr="006A467A">
              <w:rPr>
                <w:sz w:val="20"/>
                <w:szCs w:val="20"/>
              </w:rPr>
              <w:t xml:space="preserve">, and   Hussain A. H. </w:t>
            </w:r>
            <w:proofErr w:type="spellStart"/>
            <w:proofErr w:type="gramStart"/>
            <w:r w:rsidRPr="006A467A">
              <w:rPr>
                <w:sz w:val="20"/>
                <w:szCs w:val="20"/>
              </w:rPr>
              <w:t>Awad</w:t>
            </w:r>
            <w:proofErr w:type="spellEnd"/>
            <w:r w:rsidRPr="006A467A">
              <w:rPr>
                <w:sz w:val="20"/>
                <w:szCs w:val="20"/>
              </w:rPr>
              <w:t>,  “</w:t>
            </w:r>
            <w:proofErr w:type="gramEnd"/>
            <w:r w:rsidRPr="006A467A">
              <w:rPr>
                <w:b/>
                <w:bCs/>
                <w:sz w:val="20"/>
                <w:szCs w:val="20"/>
              </w:rPr>
              <w:t xml:space="preserve">Comparison between different </w:t>
            </w:r>
            <w:r w:rsidRPr="00020A21">
              <w:rPr>
                <w:b/>
                <w:bCs/>
                <w:sz w:val="20"/>
                <w:szCs w:val="20"/>
                <w:u w:val="single"/>
              </w:rPr>
              <w:t>global weighting schemes</w:t>
            </w:r>
            <w:r w:rsidRPr="006A467A">
              <w:rPr>
                <w:sz w:val="20"/>
                <w:szCs w:val="20"/>
              </w:rPr>
              <w:t xml:space="preserve">,”  Lecture Notes in Engineering and Computer Science journal, ISSN: 2078-0966 (online version); 2078-0958 (print version), Volume: 2180; Issue: 1; pp: 690-692 ; Date: 2010; published by </w:t>
            </w:r>
            <w:proofErr w:type="spellStart"/>
            <w:r w:rsidRPr="006A467A">
              <w:rPr>
                <w:sz w:val="20"/>
                <w:szCs w:val="20"/>
              </w:rPr>
              <w:t>Newswood</w:t>
            </w:r>
            <w:proofErr w:type="spellEnd"/>
            <w:r w:rsidRPr="006A467A">
              <w:rPr>
                <w:sz w:val="20"/>
                <w:szCs w:val="20"/>
              </w:rPr>
              <w:t xml:space="preserve"> Limited. </w:t>
            </w:r>
          </w:p>
          <w:p w:rsidR="009C5F04" w:rsidRDefault="009C5F04" w:rsidP="009C5F0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6A467A">
              <w:rPr>
                <w:sz w:val="20"/>
                <w:szCs w:val="20"/>
              </w:rPr>
              <w:t xml:space="preserve">Mohammad Othman Nassar, and Hussain, A. H. </w:t>
            </w:r>
            <w:proofErr w:type="spellStart"/>
            <w:r w:rsidRPr="006A467A">
              <w:rPr>
                <w:sz w:val="20"/>
                <w:szCs w:val="20"/>
              </w:rPr>
              <w:t>Awad</w:t>
            </w:r>
            <w:proofErr w:type="spellEnd"/>
            <w:r w:rsidRPr="006A467A">
              <w:rPr>
                <w:sz w:val="20"/>
                <w:szCs w:val="20"/>
              </w:rPr>
              <w:t>, “</w:t>
            </w:r>
            <w:r w:rsidRPr="006A467A">
              <w:rPr>
                <w:b/>
                <w:bCs/>
                <w:sz w:val="20"/>
                <w:szCs w:val="20"/>
                <w:lang w:val="en-GB"/>
              </w:rPr>
              <w:t xml:space="preserve">A Broad-Spectrum Orientation of </w:t>
            </w:r>
            <w:r w:rsidRPr="00020A21">
              <w:rPr>
                <w:b/>
                <w:bCs/>
                <w:sz w:val="20"/>
                <w:szCs w:val="20"/>
                <w:u w:val="single"/>
                <w:lang w:val="en-GB"/>
              </w:rPr>
              <w:t>Supply Chain Network Integration Challenges</w:t>
            </w:r>
            <w:r w:rsidRPr="006A467A">
              <w:rPr>
                <w:b/>
                <w:bCs/>
                <w:sz w:val="20"/>
                <w:szCs w:val="20"/>
                <w:lang w:val="en-GB"/>
              </w:rPr>
              <w:t>: An Empirical Investigation Using PLS Path Modelling</w:t>
            </w:r>
            <w:r w:rsidRPr="006A467A">
              <w:rPr>
                <w:sz w:val="20"/>
                <w:szCs w:val="20"/>
              </w:rPr>
              <w:t>,” published by International Journal of Business Performance and Supply Chain Modelling (IJBPSCM), Vol. 2, Nos. 3/4, 2010</w:t>
            </w:r>
            <w:r w:rsidRPr="006A467A">
              <w:rPr>
                <w:b/>
                <w:bCs/>
                <w:sz w:val="20"/>
                <w:szCs w:val="20"/>
              </w:rPr>
              <w:t xml:space="preserve">, </w:t>
            </w:r>
            <w:r w:rsidRPr="006A467A">
              <w:rPr>
                <w:sz w:val="20"/>
                <w:szCs w:val="20"/>
              </w:rPr>
              <w:t>pp 282-303,</w:t>
            </w:r>
            <w:r w:rsidRPr="006A467A">
              <w:rPr>
                <w:b/>
                <w:bCs/>
                <w:sz w:val="20"/>
                <w:szCs w:val="20"/>
              </w:rPr>
              <w:t xml:space="preserve"> </w:t>
            </w:r>
            <w:r w:rsidRPr="006A467A">
              <w:rPr>
                <w:sz w:val="20"/>
                <w:szCs w:val="20"/>
              </w:rPr>
              <w:t xml:space="preserve">Published by </w:t>
            </w:r>
            <w:proofErr w:type="spellStart"/>
            <w:r w:rsidRPr="006A467A">
              <w:rPr>
                <w:sz w:val="20"/>
                <w:szCs w:val="20"/>
              </w:rPr>
              <w:t>Inderscience</w:t>
            </w:r>
            <w:proofErr w:type="spellEnd"/>
            <w:r w:rsidRPr="006A467A">
              <w:rPr>
                <w:sz w:val="20"/>
                <w:szCs w:val="20"/>
              </w:rPr>
              <w:t xml:space="preserve"> Enterprises Ltd.</w:t>
            </w:r>
            <w:r w:rsidRPr="006A467A">
              <w:rPr>
                <w:b/>
                <w:bCs/>
                <w:sz w:val="20"/>
                <w:szCs w:val="20"/>
              </w:rPr>
              <w:t xml:space="preserve"> </w:t>
            </w:r>
          </w:p>
          <w:p w:rsidR="009C5F04" w:rsidRDefault="009C5F04" w:rsidP="009C5F0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6C15B5">
              <w:rPr>
                <w:sz w:val="20"/>
                <w:szCs w:val="20"/>
              </w:rPr>
              <w:t xml:space="preserve">Mohammad Othman Nassar, </w:t>
            </w:r>
            <w:proofErr w:type="spellStart"/>
            <w:r w:rsidRPr="006C15B5">
              <w:rPr>
                <w:sz w:val="20"/>
                <w:szCs w:val="20"/>
              </w:rPr>
              <w:t>Feras</w:t>
            </w:r>
            <w:proofErr w:type="spellEnd"/>
            <w:r w:rsidRPr="006C15B5">
              <w:rPr>
                <w:sz w:val="20"/>
                <w:szCs w:val="20"/>
              </w:rPr>
              <w:t xml:space="preserve"> Fares Al </w:t>
            </w:r>
            <w:proofErr w:type="spellStart"/>
            <w:r w:rsidRPr="006C15B5">
              <w:rPr>
                <w:sz w:val="20"/>
                <w:szCs w:val="20"/>
              </w:rPr>
              <w:t>Mashagba</w:t>
            </w:r>
            <w:proofErr w:type="spellEnd"/>
            <w:r w:rsidRPr="006C15B5">
              <w:rPr>
                <w:sz w:val="20"/>
                <w:szCs w:val="20"/>
              </w:rPr>
              <w:t xml:space="preserve">, and </w:t>
            </w:r>
            <w:proofErr w:type="spellStart"/>
            <w:r w:rsidRPr="006C15B5">
              <w:rPr>
                <w:sz w:val="20"/>
                <w:szCs w:val="20"/>
              </w:rPr>
              <w:t>Eman</w:t>
            </w:r>
            <w:proofErr w:type="spellEnd"/>
            <w:r w:rsidRPr="006C15B5">
              <w:rPr>
                <w:sz w:val="20"/>
                <w:szCs w:val="20"/>
              </w:rPr>
              <w:t xml:space="preserve"> Fares Al </w:t>
            </w:r>
            <w:proofErr w:type="spellStart"/>
            <w:r w:rsidRPr="006C15B5">
              <w:rPr>
                <w:sz w:val="20"/>
                <w:szCs w:val="20"/>
              </w:rPr>
              <w:t>Mashagba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6C15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“</w:t>
            </w:r>
            <w:r w:rsidRPr="006C15B5">
              <w:rPr>
                <w:b/>
                <w:bCs/>
                <w:sz w:val="20"/>
                <w:szCs w:val="20"/>
              </w:rPr>
              <w:t>New approach in cover image selection for embedding the secret image</w:t>
            </w:r>
            <w:r>
              <w:rPr>
                <w:b/>
                <w:bCs/>
                <w:sz w:val="20"/>
                <w:szCs w:val="20"/>
              </w:rPr>
              <w:t>”</w:t>
            </w:r>
            <w:r w:rsidRPr="006C15B5">
              <w:rPr>
                <w:sz w:val="20"/>
                <w:szCs w:val="20"/>
              </w:rPr>
              <w:t xml:space="preserve">, </w:t>
            </w:r>
            <w:r w:rsidRPr="00EE4225">
              <w:rPr>
                <w:sz w:val="20"/>
                <w:szCs w:val="20"/>
              </w:rPr>
              <w:t>European Journal of Scientific Research</w:t>
            </w:r>
            <w:r>
              <w:rPr>
                <w:sz w:val="20"/>
                <w:szCs w:val="20"/>
              </w:rPr>
              <w:t xml:space="preserve">, </w:t>
            </w:r>
            <w:r w:rsidRPr="00DA79EC">
              <w:rPr>
                <w:sz w:val="20"/>
                <w:szCs w:val="20"/>
              </w:rPr>
              <w:t>Volume 112 No 4</w:t>
            </w:r>
            <w:r>
              <w:rPr>
                <w:sz w:val="20"/>
                <w:szCs w:val="20"/>
              </w:rPr>
              <w:t xml:space="preserve">, pp. </w:t>
            </w:r>
            <w:r w:rsidRPr="00DA79EC">
              <w:rPr>
                <w:sz w:val="20"/>
                <w:szCs w:val="20"/>
              </w:rPr>
              <w:t>537-543</w:t>
            </w:r>
            <w:r>
              <w:rPr>
                <w:sz w:val="20"/>
                <w:szCs w:val="20"/>
              </w:rPr>
              <w:t>, 2013.</w:t>
            </w:r>
          </w:p>
          <w:p w:rsidR="009C5F04" w:rsidRPr="00821EE8" w:rsidRDefault="009C5F04" w:rsidP="009C5F0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821EE8">
              <w:rPr>
                <w:sz w:val="20"/>
                <w:szCs w:val="20"/>
              </w:rPr>
              <w:t xml:space="preserve">Mohammad Othman Nassar, </w:t>
            </w:r>
            <w:proofErr w:type="spellStart"/>
            <w:r w:rsidRPr="00821EE8">
              <w:rPr>
                <w:sz w:val="20"/>
                <w:szCs w:val="20"/>
              </w:rPr>
              <w:t>Feras</w:t>
            </w:r>
            <w:proofErr w:type="spellEnd"/>
            <w:r w:rsidRPr="00821EE8">
              <w:rPr>
                <w:sz w:val="20"/>
                <w:szCs w:val="20"/>
              </w:rPr>
              <w:t xml:space="preserve"> Fares Al </w:t>
            </w:r>
            <w:proofErr w:type="spellStart"/>
            <w:r w:rsidRPr="00821EE8">
              <w:rPr>
                <w:sz w:val="20"/>
                <w:szCs w:val="20"/>
              </w:rPr>
              <w:t>Mashagba</w:t>
            </w:r>
            <w:proofErr w:type="spellEnd"/>
            <w:r w:rsidRPr="00821EE8">
              <w:rPr>
                <w:sz w:val="20"/>
                <w:szCs w:val="20"/>
              </w:rPr>
              <w:t xml:space="preserve">, </w:t>
            </w:r>
            <w:proofErr w:type="spellStart"/>
            <w:r w:rsidRPr="00821EE8">
              <w:rPr>
                <w:sz w:val="20"/>
                <w:szCs w:val="20"/>
              </w:rPr>
              <w:t>Reema</w:t>
            </w:r>
            <w:proofErr w:type="spellEnd"/>
            <w:r w:rsidRPr="00821EE8">
              <w:rPr>
                <w:sz w:val="20"/>
                <w:szCs w:val="20"/>
              </w:rPr>
              <w:t xml:space="preserve"> </w:t>
            </w:r>
            <w:proofErr w:type="spellStart"/>
            <w:r w:rsidRPr="00821EE8">
              <w:rPr>
                <w:sz w:val="20"/>
                <w:szCs w:val="20"/>
              </w:rPr>
              <w:t>farahat</w:t>
            </w:r>
            <w:proofErr w:type="spellEnd"/>
            <w:r w:rsidRPr="00821EE8">
              <w:rPr>
                <w:sz w:val="20"/>
                <w:szCs w:val="20"/>
              </w:rPr>
              <w:t xml:space="preserve">, and </w:t>
            </w:r>
            <w:proofErr w:type="spellStart"/>
            <w:r w:rsidRPr="00821EE8">
              <w:rPr>
                <w:sz w:val="20"/>
                <w:szCs w:val="20"/>
              </w:rPr>
              <w:t>Eman</w:t>
            </w:r>
            <w:proofErr w:type="spellEnd"/>
            <w:r w:rsidRPr="00821EE8">
              <w:rPr>
                <w:sz w:val="20"/>
                <w:szCs w:val="20"/>
              </w:rPr>
              <w:t xml:space="preserve"> Fares Al </w:t>
            </w:r>
            <w:proofErr w:type="spellStart"/>
            <w:r w:rsidRPr="00821EE8">
              <w:rPr>
                <w:sz w:val="20"/>
                <w:szCs w:val="20"/>
              </w:rPr>
              <w:t>Mashagba</w:t>
            </w:r>
            <w:proofErr w:type="spellEnd"/>
            <w:r w:rsidRPr="00821EE8">
              <w:rPr>
                <w:sz w:val="20"/>
                <w:szCs w:val="20"/>
              </w:rPr>
              <w:t>, “</w:t>
            </w:r>
            <w:r w:rsidRPr="00821EE8">
              <w:rPr>
                <w:b/>
                <w:bCs/>
                <w:sz w:val="20"/>
                <w:szCs w:val="20"/>
              </w:rPr>
              <w:t xml:space="preserve">New Block Grouping Technique In Cover Image </w:t>
            </w:r>
            <w:proofErr w:type="gramStart"/>
            <w:r w:rsidRPr="00821EE8">
              <w:rPr>
                <w:b/>
                <w:bCs/>
                <w:sz w:val="20"/>
                <w:szCs w:val="20"/>
              </w:rPr>
              <w:t>Selection ”</w:t>
            </w:r>
            <w:proofErr w:type="gramEnd"/>
            <w:r w:rsidRPr="00821EE8">
              <w:rPr>
                <w:sz w:val="20"/>
                <w:szCs w:val="20"/>
              </w:rPr>
              <w:t>, European Journal of Scientific Research, Volume 125 No 1,</w:t>
            </w:r>
            <w:r>
              <w:t xml:space="preserve"> pp. </w:t>
            </w:r>
            <w:r w:rsidRPr="00821EE8">
              <w:rPr>
                <w:sz w:val="20"/>
                <w:szCs w:val="20"/>
              </w:rPr>
              <w:t>43-49September, 2014.</w:t>
            </w:r>
          </w:p>
          <w:p w:rsidR="009C5F04" w:rsidRDefault="009C5F04" w:rsidP="009C5F0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9A3D3D">
              <w:rPr>
                <w:sz w:val="20"/>
                <w:szCs w:val="20"/>
              </w:rPr>
              <w:lastRenderedPageBreak/>
              <w:t>Feras</w:t>
            </w:r>
            <w:proofErr w:type="spellEnd"/>
            <w:r w:rsidRPr="009A3D3D">
              <w:rPr>
                <w:sz w:val="20"/>
                <w:szCs w:val="20"/>
              </w:rPr>
              <w:t xml:space="preserve"> Fares Al </w:t>
            </w:r>
            <w:proofErr w:type="spellStart"/>
            <w:r w:rsidRPr="009A3D3D">
              <w:rPr>
                <w:sz w:val="20"/>
                <w:szCs w:val="20"/>
              </w:rPr>
              <w:t>Mashagba</w:t>
            </w:r>
            <w:proofErr w:type="spellEnd"/>
            <w:r w:rsidRPr="009A3D3D">
              <w:rPr>
                <w:sz w:val="20"/>
                <w:szCs w:val="20"/>
              </w:rPr>
              <w:t xml:space="preserve">, </w:t>
            </w:r>
            <w:proofErr w:type="spellStart"/>
            <w:r w:rsidRPr="009A3D3D">
              <w:rPr>
                <w:sz w:val="20"/>
                <w:szCs w:val="20"/>
              </w:rPr>
              <w:t>Eman</w:t>
            </w:r>
            <w:proofErr w:type="spellEnd"/>
            <w:r w:rsidRPr="009A3D3D">
              <w:rPr>
                <w:sz w:val="20"/>
                <w:szCs w:val="20"/>
              </w:rPr>
              <w:t xml:space="preserve"> Fares Al </w:t>
            </w:r>
            <w:proofErr w:type="spellStart"/>
            <w:r w:rsidRPr="009A3D3D">
              <w:rPr>
                <w:sz w:val="20"/>
                <w:szCs w:val="20"/>
              </w:rPr>
              <w:t>Mashagba</w:t>
            </w:r>
            <w:proofErr w:type="spellEnd"/>
            <w:r w:rsidRPr="009A3D3D">
              <w:rPr>
                <w:sz w:val="20"/>
                <w:szCs w:val="20"/>
              </w:rPr>
              <w:t xml:space="preserve"> and Mohammad Othman Nassar, </w:t>
            </w:r>
            <w:r w:rsidRPr="009A3D3D">
              <w:rPr>
                <w:b/>
                <w:bCs/>
                <w:sz w:val="20"/>
                <w:szCs w:val="20"/>
              </w:rPr>
              <w:t>Automatic Isolated-Word Arabic Sign Language Recognition System Based on Time Delay Neural Networks</w:t>
            </w:r>
            <w:r w:rsidRPr="009A3D3D">
              <w:rPr>
                <w:sz w:val="20"/>
                <w:szCs w:val="20"/>
              </w:rPr>
              <w:t>.  Research Journal of Applied Sciences, Engineering and Technology, 7(11): 2261-2265</w:t>
            </w:r>
            <w:r>
              <w:rPr>
                <w:sz w:val="20"/>
                <w:szCs w:val="20"/>
              </w:rPr>
              <w:t>,</w:t>
            </w:r>
            <w:r w:rsidRPr="009A3D3D">
              <w:rPr>
                <w:sz w:val="20"/>
                <w:szCs w:val="20"/>
              </w:rPr>
              <w:t> 2014.</w:t>
            </w:r>
          </w:p>
          <w:p w:rsidR="009C5F04" w:rsidRDefault="009C5F04" w:rsidP="009C5F0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A467A">
              <w:rPr>
                <w:sz w:val="20"/>
                <w:szCs w:val="20"/>
              </w:rPr>
              <w:t>Eman</w:t>
            </w:r>
            <w:proofErr w:type="spellEnd"/>
            <w:r w:rsidRPr="006A467A">
              <w:rPr>
                <w:sz w:val="20"/>
                <w:szCs w:val="20"/>
              </w:rPr>
              <w:t xml:space="preserve"> Al </w:t>
            </w:r>
            <w:proofErr w:type="spellStart"/>
            <w:r w:rsidRPr="006A467A">
              <w:rPr>
                <w:sz w:val="20"/>
                <w:szCs w:val="20"/>
              </w:rPr>
              <w:t>Mashagba</w:t>
            </w:r>
            <w:proofErr w:type="spellEnd"/>
            <w:r w:rsidRPr="006A467A">
              <w:rPr>
                <w:sz w:val="20"/>
                <w:szCs w:val="20"/>
              </w:rPr>
              <w:t xml:space="preserve">, </w:t>
            </w:r>
            <w:proofErr w:type="spellStart"/>
            <w:r w:rsidRPr="006A467A">
              <w:rPr>
                <w:sz w:val="20"/>
                <w:szCs w:val="20"/>
              </w:rPr>
              <w:t>Feras</w:t>
            </w:r>
            <w:proofErr w:type="spellEnd"/>
            <w:r w:rsidRPr="006A467A">
              <w:rPr>
                <w:sz w:val="20"/>
                <w:szCs w:val="20"/>
              </w:rPr>
              <w:t xml:space="preserve"> Al </w:t>
            </w:r>
            <w:proofErr w:type="spellStart"/>
            <w:r w:rsidRPr="006A467A">
              <w:rPr>
                <w:sz w:val="20"/>
                <w:szCs w:val="20"/>
              </w:rPr>
              <w:t>Mashagba</w:t>
            </w:r>
            <w:proofErr w:type="spellEnd"/>
            <w:r w:rsidRPr="006A467A">
              <w:rPr>
                <w:sz w:val="20"/>
                <w:szCs w:val="20"/>
              </w:rPr>
              <w:t xml:space="preserve">, and Mohammad Othman </w:t>
            </w:r>
            <w:proofErr w:type="gramStart"/>
            <w:r w:rsidRPr="006A467A">
              <w:rPr>
                <w:sz w:val="20"/>
                <w:szCs w:val="20"/>
              </w:rPr>
              <w:t>Nassar</w:t>
            </w:r>
            <w:r w:rsidRPr="00352F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,”</w:t>
            </w:r>
            <w:r w:rsidRPr="00352F0C">
              <w:rPr>
                <w:b/>
                <w:bCs/>
                <w:sz w:val="20"/>
                <w:szCs w:val="20"/>
              </w:rPr>
              <w:t>Automatic</w:t>
            </w:r>
            <w:proofErr w:type="gramEnd"/>
            <w:r w:rsidRPr="00352F0C">
              <w:rPr>
                <w:b/>
                <w:bCs/>
                <w:sz w:val="20"/>
                <w:szCs w:val="20"/>
              </w:rPr>
              <w:t xml:space="preserve"> Isolated-Word Arabic Sign Language Recognition System Based On Time Delay Neural Networks: New Improvements</w:t>
            </w:r>
            <w:r>
              <w:rPr>
                <w:sz w:val="20"/>
                <w:szCs w:val="20"/>
              </w:rPr>
              <w:t xml:space="preserve">”, </w:t>
            </w:r>
            <w:r w:rsidRPr="00352F0C">
              <w:rPr>
                <w:sz w:val="20"/>
                <w:szCs w:val="20"/>
              </w:rPr>
              <w:t>Journal of Theoretical and Applied Information Technology</w:t>
            </w:r>
            <w:r>
              <w:rPr>
                <w:sz w:val="20"/>
                <w:szCs w:val="20"/>
              </w:rPr>
              <w:t xml:space="preserve">, </w:t>
            </w:r>
            <w:r w:rsidRPr="00CE4174">
              <w:rPr>
                <w:sz w:val="20"/>
                <w:szCs w:val="20"/>
              </w:rPr>
              <w:t>Vol. 57 Issue 1, p41-47</w:t>
            </w:r>
            <w:r>
              <w:rPr>
                <w:sz w:val="20"/>
                <w:szCs w:val="20"/>
              </w:rPr>
              <w:t xml:space="preserve"> , November, 2013.</w:t>
            </w:r>
            <w:r w:rsidRPr="00352F0C">
              <w:rPr>
                <w:sz w:val="20"/>
                <w:szCs w:val="20"/>
              </w:rPr>
              <w:t xml:space="preserve">  </w:t>
            </w:r>
          </w:p>
          <w:p w:rsidR="009C5F04" w:rsidRDefault="009C5F04" w:rsidP="009C5F04">
            <w:pPr>
              <w:numPr>
                <w:ilvl w:val="0"/>
                <w:numId w:val="29"/>
              </w:numPr>
              <w:tabs>
                <w:tab w:val="right" w:pos="380"/>
              </w:tabs>
              <w:spacing w:after="0" w:line="240" w:lineRule="auto"/>
              <w:ind w:right="547"/>
              <w:jc w:val="both"/>
              <w:rPr>
                <w:sz w:val="20"/>
                <w:szCs w:val="20"/>
              </w:rPr>
            </w:pPr>
            <w:r w:rsidRPr="00D40438">
              <w:rPr>
                <w:sz w:val="20"/>
                <w:szCs w:val="20"/>
              </w:rPr>
              <w:t xml:space="preserve">Mohammad Othman Nassar, and </w:t>
            </w:r>
            <w:proofErr w:type="spellStart"/>
            <w:r w:rsidRPr="00D40438">
              <w:rPr>
                <w:sz w:val="20"/>
                <w:szCs w:val="20"/>
              </w:rPr>
              <w:t>Ghassan</w:t>
            </w:r>
            <w:proofErr w:type="spellEnd"/>
            <w:r w:rsidRPr="00D40438">
              <w:rPr>
                <w:sz w:val="20"/>
                <w:szCs w:val="20"/>
              </w:rPr>
              <w:t xml:space="preserve"> </w:t>
            </w:r>
            <w:proofErr w:type="spellStart"/>
            <w:r w:rsidRPr="00D40438">
              <w:rPr>
                <w:sz w:val="20"/>
                <w:szCs w:val="20"/>
              </w:rPr>
              <w:t>Kanaan</w:t>
            </w:r>
            <w:proofErr w:type="spellEnd"/>
            <w:r w:rsidRPr="00D40438">
              <w:rPr>
                <w:sz w:val="20"/>
                <w:szCs w:val="20"/>
              </w:rPr>
              <w:t>, "</w:t>
            </w:r>
            <w:r w:rsidRPr="00D40438">
              <w:rPr>
                <w:b/>
                <w:bCs/>
                <w:sz w:val="20"/>
                <w:szCs w:val="20"/>
              </w:rPr>
              <w:t>The Factors Affecting the Performance of Data Fusion Algorithms,</w:t>
            </w:r>
            <w:r w:rsidRPr="00D40438">
              <w:rPr>
                <w:sz w:val="20"/>
                <w:szCs w:val="20"/>
              </w:rPr>
              <w:t xml:space="preserve">" proceedings of the </w:t>
            </w:r>
            <w:r w:rsidRPr="00D40438">
              <w:rPr>
                <w:b/>
                <w:bCs/>
                <w:sz w:val="20"/>
                <w:szCs w:val="20"/>
              </w:rPr>
              <w:t>first IEEE</w:t>
            </w:r>
            <w:r w:rsidRPr="00D40438">
              <w:rPr>
                <w:sz w:val="20"/>
                <w:szCs w:val="20"/>
              </w:rPr>
              <w:t xml:space="preserve"> International Conference on Information Management and Engineering (</w:t>
            </w:r>
            <w:r w:rsidRPr="00D40438">
              <w:rPr>
                <w:b/>
                <w:bCs/>
                <w:sz w:val="20"/>
                <w:szCs w:val="20"/>
              </w:rPr>
              <w:t>1</w:t>
            </w:r>
            <w:r w:rsidRPr="00D40438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 w:rsidRPr="00D40438">
              <w:rPr>
                <w:b/>
                <w:bCs/>
                <w:sz w:val="20"/>
                <w:szCs w:val="20"/>
              </w:rPr>
              <w:t xml:space="preserve"> IEEE ICIME 2009)</w:t>
            </w:r>
            <w:r w:rsidRPr="00D40438">
              <w:rPr>
                <w:sz w:val="20"/>
                <w:szCs w:val="20"/>
              </w:rPr>
              <w:t>, 2009, ISBN: 978-0-7695-3595-1, pp 465-470, published by the IEEE Computer Society.</w:t>
            </w:r>
          </w:p>
          <w:p w:rsidR="009C5F04" w:rsidRPr="00917FB7" w:rsidRDefault="009C5F04" w:rsidP="009C5F0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6A467A">
              <w:rPr>
                <w:sz w:val="20"/>
                <w:szCs w:val="20"/>
              </w:rPr>
              <w:t xml:space="preserve">Mohammad Othman Nassar, </w:t>
            </w:r>
            <w:proofErr w:type="spellStart"/>
            <w:r w:rsidRPr="006A467A">
              <w:rPr>
                <w:sz w:val="20"/>
                <w:szCs w:val="20"/>
              </w:rPr>
              <w:t>Feras</w:t>
            </w:r>
            <w:proofErr w:type="spellEnd"/>
            <w:r w:rsidRPr="006A467A">
              <w:rPr>
                <w:sz w:val="20"/>
                <w:szCs w:val="20"/>
              </w:rPr>
              <w:t xml:space="preserve"> Al </w:t>
            </w:r>
            <w:proofErr w:type="spellStart"/>
            <w:r w:rsidRPr="006A467A">
              <w:rPr>
                <w:sz w:val="20"/>
                <w:szCs w:val="20"/>
              </w:rPr>
              <w:t>Mashagba</w:t>
            </w:r>
            <w:proofErr w:type="spellEnd"/>
            <w:r w:rsidRPr="006A467A">
              <w:rPr>
                <w:sz w:val="20"/>
                <w:szCs w:val="20"/>
              </w:rPr>
              <w:t xml:space="preserve">, and </w:t>
            </w:r>
            <w:proofErr w:type="spellStart"/>
            <w:r w:rsidRPr="006A467A">
              <w:rPr>
                <w:sz w:val="20"/>
                <w:szCs w:val="20"/>
              </w:rPr>
              <w:t>Eman</w:t>
            </w:r>
            <w:proofErr w:type="spellEnd"/>
            <w:r w:rsidRPr="006A467A">
              <w:rPr>
                <w:sz w:val="20"/>
                <w:szCs w:val="20"/>
              </w:rPr>
              <w:t xml:space="preserve"> Al </w:t>
            </w:r>
            <w:proofErr w:type="spellStart"/>
            <w:r w:rsidRPr="006A467A">
              <w:rPr>
                <w:sz w:val="20"/>
                <w:szCs w:val="20"/>
              </w:rPr>
              <w:t>Mashagba</w:t>
            </w:r>
            <w:proofErr w:type="spellEnd"/>
            <w:r w:rsidRPr="006A467A">
              <w:rPr>
                <w:sz w:val="20"/>
                <w:szCs w:val="20"/>
              </w:rPr>
              <w:t>, "</w:t>
            </w:r>
            <w:r w:rsidRPr="006A467A">
              <w:rPr>
                <w:rStyle w:val="Hyperlink"/>
                <w:rFonts w:ascii="Arial" w:hAnsi="Arial" w:cs="Arial"/>
                <w:color w:val="454545"/>
                <w:sz w:val="20"/>
                <w:szCs w:val="20"/>
                <w:shd w:val="clear" w:color="auto" w:fill="FFFFFF"/>
              </w:rPr>
              <w:t xml:space="preserve"> </w:t>
            </w:r>
            <w:r w:rsidRPr="006A467A">
              <w:rPr>
                <w:b/>
                <w:bCs/>
                <w:sz w:val="20"/>
                <w:szCs w:val="20"/>
              </w:rPr>
              <w:t xml:space="preserve">Improving the User Query for the Boolean Model Using Genetic Algorithms," </w:t>
            </w:r>
            <w:r w:rsidRPr="006A467A">
              <w:rPr>
                <w:sz w:val="20"/>
                <w:szCs w:val="20"/>
              </w:rPr>
              <w:t>International Journal of Computer Science Issues (</w:t>
            </w:r>
            <w:r w:rsidRPr="006A467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IJCSI</w:t>
            </w:r>
            <w:r>
              <w:rPr>
                <w:sz w:val="20"/>
                <w:szCs w:val="20"/>
              </w:rPr>
              <w:t>), ISSN</w:t>
            </w:r>
            <w:r w:rsidRPr="006A467A">
              <w:rPr>
                <w:sz w:val="20"/>
                <w:szCs w:val="20"/>
              </w:rPr>
              <w:t xml:space="preserve">: 1694-0814, Volume 8, Issue 5, pp 66-70, September 2011.   </w:t>
            </w:r>
          </w:p>
          <w:p w:rsidR="009C5F04" w:rsidRPr="00917FB7" w:rsidRDefault="009C5F04" w:rsidP="009C5F0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6A467A">
              <w:rPr>
                <w:sz w:val="20"/>
                <w:szCs w:val="20"/>
              </w:rPr>
              <w:t xml:space="preserve">Mohammad Othman Nassar, and Hussain, A. H. </w:t>
            </w:r>
            <w:proofErr w:type="spellStart"/>
            <w:r w:rsidRPr="006A467A">
              <w:rPr>
                <w:sz w:val="20"/>
                <w:szCs w:val="20"/>
              </w:rPr>
              <w:t>Awad</w:t>
            </w:r>
            <w:proofErr w:type="spellEnd"/>
            <w:r w:rsidRPr="006A467A">
              <w:rPr>
                <w:sz w:val="20"/>
                <w:szCs w:val="20"/>
              </w:rPr>
              <w:t>, “</w:t>
            </w:r>
            <w:r w:rsidRPr="006A467A">
              <w:rPr>
                <w:b/>
                <w:bCs/>
                <w:sz w:val="20"/>
                <w:szCs w:val="20"/>
              </w:rPr>
              <w:t>A Broader view of the Supply Chain Integration Challenges</w:t>
            </w:r>
            <w:r w:rsidRPr="006A467A">
              <w:rPr>
                <w:sz w:val="20"/>
                <w:szCs w:val="20"/>
              </w:rPr>
              <w:t xml:space="preserve">,” published by </w:t>
            </w:r>
            <w:r w:rsidRPr="006A467A">
              <w:rPr>
                <w:b/>
                <w:bCs/>
                <w:sz w:val="20"/>
                <w:szCs w:val="20"/>
              </w:rPr>
              <w:t xml:space="preserve">International Journal of Innovation, Management and Technology (IJIMT), </w:t>
            </w:r>
            <w:r w:rsidRPr="006A467A">
              <w:rPr>
                <w:sz w:val="20"/>
                <w:szCs w:val="20"/>
              </w:rPr>
              <w:t xml:space="preserve">ISSN: 2010-0248, Vol. 1, No. 1, April 2010, pp 51-55, published by the International Association of Computer Science and Information Technology Press (IACSIT). </w:t>
            </w:r>
          </w:p>
          <w:p w:rsidR="009C5F04" w:rsidRPr="00917FB7" w:rsidRDefault="009C5F04" w:rsidP="009C5F0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6A467A">
              <w:rPr>
                <w:sz w:val="20"/>
                <w:szCs w:val="20"/>
              </w:rPr>
              <w:t xml:space="preserve">Mohammad Othman </w:t>
            </w:r>
            <w:proofErr w:type="gramStart"/>
            <w:r w:rsidRPr="006A467A">
              <w:rPr>
                <w:sz w:val="20"/>
                <w:szCs w:val="20"/>
              </w:rPr>
              <w:t>Nassar,  Hussain</w:t>
            </w:r>
            <w:proofErr w:type="gramEnd"/>
            <w:r w:rsidRPr="006A467A">
              <w:rPr>
                <w:sz w:val="20"/>
                <w:szCs w:val="20"/>
              </w:rPr>
              <w:t xml:space="preserve">, A. H. </w:t>
            </w:r>
            <w:proofErr w:type="spellStart"/>
            <w:r w:rsidRPr="006A467A">
              <w:rPr>
                <w:sz w:val="20"/>
                <w:szCs w:val="20"/>
              </w:rPr>
              <w:t>Awad</w:t>
            </w:r>
            <w:proofErr w:type="spellEnd"/>
            <w:r w:rsidRPr="006A467A">
              <w:rPr>
                <w:sz w:val="20"/>
                <w:szCs w:val="20"/>
              </w:rPr>
              <w:t>, “</w:t>
            </w:r>
            <w:r w:rsidRPr="006A467A">
              <w:rPr>
                <w:b/>
                <w:bCs/>
                <w:sz w:val="20"/>
                <w:szCs w:val="20"/>
              </w:rPr>
              <w:t>Supply Chain Integration: Definition and Challenges,</w:t>
            </w:r>
            <w:r w:rsidRPr="006A467A">
              <w:rPr>
                <w:sz w:val="20"/>
                <w:szCs w:val="20"/>
              </w:rPr>
              <w:t>” Lecture Notes in Engineering and Computer Science journal, ISSN: 2078-0966 (online version); 2078-0958 (print version), Volume: 2180; Issue: 1; pp: 405-409 ; Date: 2010;</w:t>
            </w:r>
            <w:r>
              <w:rPr>
                <w:sz w:val="20"/>
                <w:szCs w:val="20"/>
              </w:rPr>
              <w:t xml:space="preserve"> published by </w:t>
            </w:r>
            <w:proofErr w:type="spellStart"/>
            <w:r>
              <w:rPr>
                <w:sz w:val="20"/>
                <w:szCs w:val="20"/>
              </w:rPr>
              <w:t>Newswood</w:t>
            </w:r>
            <w:proofErr w:type="spellEnd"/>
            <w:r>
              <w:rPr>
                <w:sz w:val="20"/>
                <w:szCs w:val="20"/>
              </w:rPr>
              <w:t xml:space="preserve"> Limited.</w:t>
            </w:r>
          </w:p>
          <w:p w:rsidR="009C5F04" w:rsidRPr="00917FB7" w:rsidRDefault="009C5F04" w:rsidP="009C5F0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765AB">
              <w:rPr>
                <w:sz w:val="20"/>
                <w:szCs w:val="20"/>
              </w:rPr>
              <w:t>Eman</w:t>
            </w:r>
            <w:proofErr w:type="spellEnd"/>
            <w:r w:rsidRPr="006765AB">
              <w:rPr>
                <w:sz w:val="20"/>
                <w:szCs w:val="20"/>
              </w:rPr>
              <w:t xml:space="preserve"> Fares Al </w:t>
            </w:r>
            <w:proofErr w:type="spellStart"/>
            <w:r w:rsidRPr="006765AB">
              <w:rPr>
                <w:sz w:val="20"/>
                <w:szCs w:val="20"/>
              </w:rPr>
              <w:t>Mashagba</w:t>
            </w:r>
            <w:proofErr w:type="spellEnd"/>
            <w:r w:rsidRPr="006765AB">
              <w:rPr>
                <w:sz w:val="20"/>
                <w:szCs w:val="20"/>
              </w:rPr>
              <w:t xml:space="preserve">, </w:t>
            </w:r>
            <w:proofErr w:type="spellStart"/>
            <w:r w:rsidRPr="006765AB">
              <w:rPr>
                <w:sz w:val="20"/>
                <w:szCs w:val="20"/>
              </w:rPr>
              <w:t>Feras</w:t>
            </w:r>
            <w:proofErr w:type="spellEnd"/>
            <w:r w:rsidRPr="006765AB">
              <w:rPr>
                <w:sz w:val="20"/>
                <w:szCs w:val="20"/>
              </w:rPr>
              <w:t xml:space="preserve"> Fares Al </w:t>
            </w:r>
            <w:proofErr w:type="spellStart"/>
            <w:r w:rsidRPr="006765AB">
              <w:rPr>
                <w:sz w:val="20"/>
                <w:szCs w:val="20"/>
              </w:rPr>
              <w:t>Mashagba</w:t>
            </w:r>
            <w:proofErr w:type="spellEnd"/>
            <w:r>
              <w:rPr>
                <w:sz w:val="20"/>
                <w:szCs w:val="20"/>
              </w:rPr>
              <w:t>, and</w:t>
            </w:r>
            <w:r w:rsidRPr="006765AB">
              <w:rPr>
                <w:sz w:val="20"/>
                <w:szCs w:val="20"/>
              </w:rPr>
              <w:t xml:space="preserve"> Mohammad Othman Nassar</w:t>
            </w:r>
            <w:r>
              <w:rPr>
                <w:sz w:val="20"/>
                <w:szCs w:val="20"/>
              </w:rPr>
              <w:t>,</w:t>
            </w:r>
            <w:r w:rsidRPr="006765A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“</w:t>
            </w:r>
            <w:r w:rsidRPr="00FC1C8C">
              <w:rPr>
                <w:b/>
                <w:bCs/>
                <w:sz w:val="20"/>
                <w:szCs w:val="20"/>
              </w:rPr>
              <w:t>Simple</w:t>
            </w:r>
            <w:r w:rsidRPr="00AA489A">
              <w:rPr>
                <w:b/>
                <w:bCs/>
                <w:sz w:val="20"/>
                <w:szCs w:val="20"/>
              </w:rPr>
              <w:t xml:space="preserve"> and Efficient Marker-Based Approach in Human Gait Analysis Using Gaussian Mixture Model</w:t>
            </w:r>
            <w:r>
              <w:rPr>
                <w:b/>
                <w:bCs/>
                <w:sz w:val="20"/>
                <w:szCs w:val="20"/>
              </w:rPr>
              <w:t xml:space="preserve">”, </w:t>
            </w:r>
            <w:r w:rsidRPr="00AC6D56">
              <w:rPr>
                <w:sz w:val="20"/>
                <w:szCs w:val="20"/>
              </w:rPr>
              <w:t xml:space="preserve">Australian Journal of Basic and Applied Sciences, ISSN: 1991-8178, </w:t>
            </w:r>
            <w:r>
              <w:rPr>
                <w:sz w:val="20"/>
                <w:szCs w:val="20"/>
              </w:rPr>
              <w:t xml:space="preserve">volume 8, No </w:t>
            </w:r>
            <w:r w:rsidRPr="00AC6D56">
              <w:rPr>
                <w:sz w:val="20"/>
                <w:szCs w:val="20"/>
              </w:rPr>
              <w:t>(1)</w:t>
            </w:r>
            <w:r>
              <w:rPr>
                <w:sz w:val="20"/>
                <w:szCs w:val="20"/>
              </w:rPr>
              <w:t>,</w:t>
            </w:r>
            <w:r w:rsidRPr="00AC6D56">
              <w:rPr>
                <w:sz w:val="20"/>
                <w:szCs w:val="20"/>
              </w:rPr>
              <w:t xml:space="preserve"> </w:t>
            </w:r>
            <w:r w:rsidRPr="00AA489A">
              <w:rPr>
                <w:sz w:val="20"/>
                <w:szCs w:val="20"/>
              </w:rPr>
              <w:t>January 2014, Pages: 137-147</w:t>
            </w:r>
          </w:p>
          <w:p w:rsidR="009C5F04" w:rsidRPr="00917FB7" w:rsidRDefault="009C5F04" w:rsidP="009C5F0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6A467A">
              <w:rPr>
                <w:sz w:val="20"/>
                <w:szCs w:val="20"/>
              </w:rPr>
              <w:t xml:space="preserve">Mohammad Othman Nassar, and Hussain, A. H. </w:t>
            </w:r>
            <w:proofErr w:type="spellStart"/>
            <w:r w:rsidRPr="006A467A">
              <w:rPr>
                <w:sz w:val="20"/>
                <w:szCs w:val="20"/>
              </w:rPr>
              <w:t>Awad</w:t>
            </w:r>
            <w:proofErr w:type="spellEnd"/>
            <w:r w:rsidRPr="006A467A">
              <w:rPr>
                <w:sz w:val="20"/>
                <w:szCs w:val="20"/>
              </w:rPr>
              <w:t>, “</w:t>
            </w:r>
            <w:r w:rsidRPr="006A467A">
              <w:rPr>
                <w:b/>
                <w:bCs/>
                <w:sz w:val="20"/>
                <w:szCs w:val="20"/>
              </w:rPr>
              <w:t>A Broader view of the Supply Chain Integration Challenges</w:t>
            </w:r>
            <w:r w:rsidRPr="006A467A">
              <w:rPr>
                <w:sz w:val="20"/>
                <w:szCs w:val="20"/>
              </w:rPr>
              <w:t xml:space="preserve">,” published by </w:t>
            </w:r>
            <w:r w:rsidRPr="006A467A">
              <w:rPr>
                <w:b/>
                <w:bCs/>
                <w:sz w:val="20"/>
                <w:szCs w:val="20"/>
              </w:rPr>
              <w:t xml:space="preserve">International Journal of Innovation, Management and Technology (IJIMT), </w:t>
            </w:r>
            <w:r w:rsidRPr="006A467A">
              <w:rPr>
                <w:sz w:val="20"/>
                <w:szCs w:val="20"/>
              </w:rPr>
              <w:t xml:space="preserve">ISSN: 2010-0248, Vol. 1, No. 1, April 2010, pp 51-55, published by the International Association of Computer Science and Information Technology Press (IACSIT). </w:t>
            </w:r>
          </w:p>
          <w:p w:rsidR="009C5F04" w:rsidRDefault="009C5F04" w:rsidP="009C5F04">
            <w:pPr>
              <w:tabs>
                <w:tab w:val="right" w:pos="7027"/>
              </w:tabs>
              <w:ind w:right="547"/>
              <w:jc w:val="both"/>
              <w:rPr>
                <w:rFonts w:ascii="Verdana" w:hAnsi="Verdana"/>
                <w:color w:val="333333"/>
                <w:sz w:val="20"/>
                <w:szCs w:val="20"/>
              </w:rPr>
            </w:pPr>
          </w:p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</w:tc>
      </w:tr>
      <w:tr w:rsidR="00651EBC" w:rsidRPr="00651EBC" w:rsidTr="00FE54F3">
        <w:tc>
          <w:tcPr>
            <w:tcW w:w="198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651EBC" w:rsidRPr="00651EBC" w:rsidRDefault="00651EBC" w:rsidP="00651EBC">
            <w:pP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lastRenderedPageBreak/>
              <w:t>Conferences</w:t>
            </w:r>
          </w:p>
        </w:tc>
        <w:tc>
          <w:tcPr>
            <w:tcW w:w="7560" w:type="dxa"/>
            <w:gridSpan w:val="6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651EBC" w:rsidRPr="00651EBC" w:rsidRDefault="00651EBC" w:rsidP="00651EBC">
            <w:pP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</w:p>
        </w:tc>
      </w:tr>
      <w:tr w:rsidR="00651EBC" w:rsidRPr="00651EBC" w:rsidTr="00FE54F3">
        <w:tc>
          <w:tcPr>
            <w:tcW w:w="198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373"/>
                <w:tab w:val="left" w:pos="485"/>
              </w:tabs>
              <w:spacing w:after="0" w:line="240" w:lineRule="auto"/>
              <w:ind w:right="16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Author/s</w:t>
            </w:r>
          </w:p>
          <w:p w:rsidR="00651EBC" w:rsidRPr="00651EBC" w:rsidRDefault="00651EBC" w:rsidP="00651EBC">
            <w:pPr>
              <w:tabs>
                <w:tab w:val="left" w:pos="342"/>
                <w:tab w:val="left" w:pos="373"/>
                <w:tab w:val="left" w:pos="485"/>
              </w:tabs>
              <w:spacing w:after="0" w:line="240" w:lineRule="auto"/>
              <w:ind w:left="-18" w:right="162" w:firstLine="18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(In Order)</w:t>
            </w:r>
          </w:p>
        </w:tc>
        <w:tc>
          <w:tcPr>
            <w:tcW w:w="162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612"/>
              </w:tabs>
              <w:spacing w:before="60" w:after="220" w:line="220" w:lineRule="atLeast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Title</w:t>
            </w:r>
          </w:p>
        </w:tc>
        <w:tc>
          <w:tcPr>
            <w:tcW w:w="2340" w:type="dxa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1782"/>
                <w:tab w:val="left" w:pos="1878"/>
              </w:tabs>
              <w:spacing w:before="60" w:after="220" w:line="220" w:lineRule="atLeast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Conference</w:t>
            </w:r>
          </w:p>
        </w:tc>
        <w:tc>
          <w:tcPr>
            <w:tcW w:w="1800" w:type="dxa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211"/>
                <w:tab w:val="left" w:pos="342"/>
              </w:tabs>
              <w:spacing w:before="60" w:after="220" w:line="220" w:lineRule="atLeast"/>
              <w:ind w:right="16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Country</w:t>
            </w:r>
          </w:p>
        </w:tc>
        <w:tc>
          <w:tcPr>
            <w:tcW w:w="180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Date</w:t>
            </w:r>
          </w:p>
        </w:tc>
      </w:tr>
      <w:tr w:rsidR="00651EBC" w:rsidRPr="00651EBC" w:rsidTr="00FE54F3">
        <w:trPr>
          <w:trHeight w:val="1146"/>
        </w:trPr>
        <w:tc>
          <w:tcPr>
            <w:tcW w:w="9540" w:type="dxa"/>
            <w:gridSpan w:val="7"/>
            <w:shd w:val="clear" w:color="auto" w:fill="auto"/>
          </w:tcPr>
          <w:p w:rsidR="009C5F04" w:rsidRDefault="009C5F04" w:rsidP="009C5F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5F04" w:rsidRDefault="009C5F04" w:rsidP="009C5F04">
            <w:pPr>
              <w:numPr>
                <w:ilvl w:val="0"/>
                <w:numId w:val="30"/>
              </w:numPr>
              <w:tabs>
                <w:tab w:val="right" w:pos="380"/>
              </w:tabs>
              <w:spacing w:after="0" w:line="240" w:lineRule="auto"/>
              <w:ind w:right="547"/>
              <w:jc w:val="both"/>
              <w:rPr>
                <w:sz w:val="20"/>
                <w:szCs w:val="20"/>
              </w:rPr>
            </w:pPr>
            <w:r w:rsidRPr="00D40438">
              <w:rPr>
                <w:sz w:val="20"/>
                <w:szCs w:val="20"/>
              </w:rPr>
              <w:t xml:space="preserve">Mohammad Othman Nassar, and </w:t>
            </w:r>
            <w:proofErr w:type="spellStart"/>
            <w:r w:rsidRPr="00D40438">
              <w:rPr>
                <w:sz w:val="20"/>
                <w:szCs w:val="20"/>
              </w:rPr>
              <w:t>Ghassan</w:t>
            </w:r>
            <w:proofErr w:type="spellEnd"/>
            <w:r w:rsidRPr="00D40438">
              <w:rPr>
                <w:sz w:val="20"/>
                <w:szCs w:val="20"/>
              </w:rPr>
              <w:t xml:space="preserve"> </w:t>
            </w:r>
            <w:proofErr w:type="spellStart"/>
            <w:r w:rsidRPr="00D40438">
              <w:rPr>
                <w:sz w:val="20"/>
                <w:szCs w:val="20"/>
              </w:rPr>
              <w:t>Kanaan</w:t>
            </w:r>
            <w:proofErr w:type="spellEnd"/>
            <w:r w:rsidRPr="00D40438">
              <w:rPr>
                <w:sz w:val="20"/>
                <w:szCs w:val="20"/>
              </w:rPr>
              <w:t>, "</w:t>
            </w:r>
            <w:proofErr w:type="spellStart"/>
            <w:r w:rsidRPr="00D40438">
              <w:rPr>
                <w:b/>
                <w:bCs/>
                <w:sz w:val="20"/>
                <w:szCs w:val="20"/>
              </w:rPr>
              <w:t>fCombMNZ</w:t>
            </w:r>
            <w:proofErr w:type="spellEnd"/>
            <w:r w:rsidRPr="00D40438">
              <w:rPr>
                <w:b/>
                <w:bCs/>
                <w:sz w:val="20"/>
                <w:szCs w:val="20"/>
              </w:rPr>
              <w:t>: An Improved Data Fusion Algorithm,</w:t>
            </w:r>
            <w:r w:rsidRPr="00D40438">
              <w:rPr>
                <w:sz w:val="20"/>
                <w:szCs w:val="20"/>
              </w:rPr>
              <w:t>" proceedings of the first IEEE International Conference on Information Management and Engineering (</w:t>
            </w:r>
            <w:r w:rsidRPr="00D40438">
              <w:rPr>
                <w:b/>
                <w:bCs/>
                <w:sz w:val="20"/>
                <w:szCs w:val="20"/>
              </w:rPr>
              <w:t>1</w:t>
            </w:r>
            <w:r w:rsidRPr="00D40438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 w:rsidRPr="00D40438">
              <w:rPr>
                <w:b/>
                <w:bCs/>
                <w:sz w:val="20"/>
                <w:szCs w:val="20"/>
              </w:rPr>
              <w:t xml:space="preserve"> IEEE ICIME 2009)</w:t>
            </w:r>
            <w:r w:rsidRPr="00D4043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April </w:t>
            </w:r>
            <w:r w:rsidRPr="00D40438">
              <w:rPr>
                <w:sz w:val="20"/>
                <w:szCs w:val="20"/>
              </w:rPr>
              <w:t>2009, ISBN: 978-0-7695-3595-1, pp 461-464, published by the IEEE Computer Society.</w:t>
            </w:r>
          </w:p>
          <w:p w:rsidR="009C5F04" w:rsidRPr="002872B7" w:rsidRDefault="009C5F04" w:rsidP="009C5F04">
            <w:pPr>
              <w:numPr>
                <w:ilvl w:val="0"/>
                <w:numId w:val="30"/>
              </w:numPr>
              <w:tabs>
                <w:tab w:val="right" w:pos="380"/>
              </w:tabs>
              <w:spacing w:after="0" w:line="240" w:lineRule="auto"/>
              <w:ind w:right="547"/>
              <w:jc w:val="both"/>
              <w:rPr>
                <w:sz w:val="20"/>
                <w:szCs w:val="20"/>
              </w:rPr>
            </w:pPr>
            <w:r w:rsidRPr="002872B7">
              <w:rPr>
                <w:sz w:val="20"/>
                <w:szCs w:val="20"/>
              </w:rPr>
              <w:t xml:space="preserve">Mobile Operating Systems: Android and IOS weaknesses, Duaa </w:t>
            </w:r>
            <w:proofErr w:type="spellStart"/>
            <w:r w:rsidRPr="002872B7">
              <w:rPr>
                <w:sz w:val="20"/>
                <w:szCs w:val="20"/>
              </w:rPr>
              <w:t>Jad</w:t>
            </w:r>
            <w:proofErr w:type="spellEnd"/>
            <w:r w:rsidRPr="002872B7">
              <w:rPr>
                <w:sz w:val="20"/>
                <w:szCs w:val="20"/>
              </w:rPr>
              <w:t xml:space="preserve"> and Mohammad Nassar, 2ⁿᵈInternational Computer Sciences and Informatics Conference (ICSIC 2017) ,23\9\2017</w:t>
            </w:r>
          </w:p>
          <w:p w:rsidR="009C5F04" w:rsidRPr="002872B7" w:rsidRDefault="009C5F04" w:rsidP="009C5F04">
            <w:pPr>
              <w:numPr>
                <w:ilvl w:val="0"/>
                <w:numId w:val="30"/>
              </w:numPr>
              <w:tabs>
                <w:tab w:val="right" w:pos="380"/>
              </w:tabs>
              <w:spacing w:after="0" w:line="240" w:lineRule="auto"/>
              <w:ind w:right="547"/>
              <w:jc w:val="both"/>
              <w:rPr>
                <w:sz w:val="20"/>
                <w:szCs w:val="20"/>
              </w:rPr>
            </w:pPr>
            <w:r w:rsidRPr="002872B7">
              <w:rPr>
                <w:sz w:val="20"/>
                <w:szCs w:val="20"/>
              </w:rPr>
              <w:lastRenderedPageBreak/>
              <w:t xml:space="preserve"> Hybrid Scheduling Algorithm Using RR and SJF, </w:t>
            </w:r>
            <w:proofErr w:type="spellStart"/>
            <w:r w:rsidRPr="002872B7">
              <w:rPr>
                <w:sz w:val="20"/>
                <w:szCs w:val="20"/>
              </w:rPr>
              <w:t>Rakan</w:t>
            </w:r>
            <w:proofErr w:type="spellEnd"/>
            <w:r w:rsidRPr="002872B7">
              <w:rPr>
                <w:sz w:val="20"/>
                <w:szCs w:val="20"/>
              </w:rPr>
              <w:t xml:space="preserve"> </w:t>
            </w:r>
            <w:proofErr w:type="spellStart"/>
            <w:r w:rsidRPr="002872B7">
              <w:rPr>
                <w:sz w:val="20"/>
                <w:szCs w:val="20"/>
              </w:rPr>
              <w:t>Alhawadi</w:t>
            </w:r>
            <w:proofErr w:type="spellEnd"/>
            <w:r w:rsidRPr="002872B7">
              <w:rPr>
                <w:sz w:val="20"/>
                <w:szCs w:val="20"/>
              </w:rPr>
              <w:t xml:space="preserve">, Omar Al </w:t>
            </w:r>
            <w:proofErr w:type="spellStart"/>
            <w:r w:rsidRPr="002872B7">
              <w:rPr>
                <w:sz w:val="20"/>
                <w:szCs w:val="20"/>
              </w:rPr>
              <w:t>Tarawneh</w:t>
            </w:r>
            <w:proofErr w:type="spellEnd"/>
            <w:r w:rsidRPr="002872B7">
              <w:rPr>
                <w:sz w:val="20"/>
                <w:szCs w:val="20"/>
              </w:rPr>
              <w:t xml:space="preserve"> and Mohammad Nassar ,2ⁿᵈ International Computer Sciences and Informatics Conference (ICSIC 2017), 23\9\2017</w:t>
            </w:r>
          </w:p>
          <w:p w:rsidR="009C5F04" w:rsidRPr="002872B7" w:rsidRDefault="009C5F04" w:rsidP="009C5F04">
            <w:pPr>
              <w:numPr>
                <w:ilvl w:val="0"/>
                <w:numId w:val="30"/>
              </w:numPr>
              <w:tabs>
                <w:tab w:val="right" w:pos="380"/>
              </w:tabs>
              <w:spacing w:after="0" w:line="240" w:lineRule="auto"/>
              <w:ind w:right="54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872B7">
              <w:rPr>
                <w:sz w:val="20"/>
                <w:szCs w:val="20"/>
              </w:rPr>
              <w:t xml:space="preserve">Running Hadoop 2.7.3 single node cluster on Ubuntu 16.04 </w:t>
            </w:r>
            <w:proofErr w:type="gramStart"/>
            <w:r w:rsidRPr="002872B7">
              <w:rPr>
                <w:sz w:val="20"/>
                <w:szCs w:val="20"/>
              </w:rPr>
              <w:t>LST,   </w:t>
            </w:r>
            <w:proofErr w:type="gramEnd"/>
            <w:r w:rsidRPr="002872B7">
              <w:rPr>
                <w:sz w:val="20"/>
                <w:szCs w:val="20"/>
              </w:rPr>
              <w:t xml:space="preserve">   </w:t>
            </w:r>
            <w:proofErr w:type="spellStart"/>
            <w:r w:rsidRPr="002872B7">
              <w:rPr>
                <w:sz w:val="20"/>
                <w:szCs w:val="20"/>
              </w:rPr>
              <w:t>Ziad</w:t>
            </w:r>
            <w:proofErr w:type="spellEnd"/>
            <w:r w:rsidRPr="002872B7">
              <w:rPr>
                <w:sz w:val="20"/>
                <w:szCs w:val="20"/>
              </w:rPr>
              <w:t xml:space="preserve"> </w:t>
            </w:r>
            <w:proofErr w:type="spellStart"/>
            <w:r w:rsidRPr="002872B7">
              <w:rPr>
                <w:sz w:val="20"/>
                <w:szCs w:val="20"/>
              </w:rPr>
              <w:t>Muhaisen</w:t>
            </w:r>
            <w:proofErr w:type="spellEnd"/>
            <w:r w:rsidRPr="002872B7">
              <w:rPr>
                <w:sz w:val="20"/>
                <w:szCs w:val="20"/>
              </w:rPr>
              <w:t xml:space="preserve"> and Mohammad Nassar, 2ⁿᵈ International Computer Sciences and Informatics Conference (ICSIC 2017), 23\9\2017</w:t>
            </w:r>
          </w:p>
          <w:p w:rsidR="009C5F04" w:rsidRPr="002872B7" w:rsidRDefault="009C5F04" w:rsidP="009C5F04">
            <w:pPr>
              <w:numPr>
                <w:ilvl w:val="0"/>
                <w:numId w:val="30"/>
              </w:numPr>
              <w:tabs>
                <w:tab w:val="right" w:pos="380"/>
              </w:tabs>
              <w:spacing w:after="0" w:line="240" w:lineRule="auto"/>
              <w:ind w:right="54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872B7">
              <w:rPr>
                <w:sz w:val="20"/>
                <w:szCs w:val="20"/>
              </w:rPr>
              <w:t xml:space="preserve">Improved the performance of Round Robin Scheduling algorithm, </w:t>
            </w:r>
            <w:proofErr w:type="spellStart"/>
            <w:r w:rsidRPr="002872B7">
              <w:rPr>
                <w:sz w:val="20"/>
                <w:szCs w:val="20"/>
              </w:rPr>
              <w:t>Nawal</w:t>
            </w:r>
            <w:proofErr w:type="spellEnd"/>
            <w:r w:rsidRPr="002872B7">
              <w:rPr>
                <w:sz w:val="20"/>
                <w:szCs w:val="20"/>
              </w:rPr>
              <w:t xml:space="preserve"> Hamdan and Mohammad Nassar, 2ⁿᵈ International Computer Sciences and Informatics Conference (ICSIC 2017), 23\9\2017</w:t>
            </w:r>
          </w:p>
          <w:p w:rsidR="009C5F04" w:rsidRPr="002872B7" w:rsidRDefault="009C5F04" w:rsidP="009C5F04">
            <w:pPr>
              <w:numPr>
                <w:ilvl w:val="0"/>
                <w:numId w:val="30"/>
              </w:numPr>
              <w:tabs>
                <w:tab w:val="right" w:pos="380"/>
              </w:tabs>
              <w:spacing w:after="0" w:line="240" w:lineRule="auto"/>
              <w:ind w:right="54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872B7">
              <w:rPr>
                <w:sz w:val="20"/>
                <w:szCs w:val="20"/>
              </w:rPr>
              <w:t xml:space="preserve">How to Reduce Facebook Cloning, Mohammad </w:t>
            </w:r>
            <w:proofErr w:type="spellStart"/>
            <w:r w:rsidRPr="002872B7">
              <w:rPr>
                <w:sz w:val="20"/>
                <w:szCs w:val="20"/>
              </w:rPr>
              <w:t>Alqudah</w:t>
            </w:r>
            <w:proofErr w:type="spellEnd"/>
            <w:r w:rsidRPr="002872B7">
              <w:rPr>
                <w:sz w:val="20"/>
                <w:szCs w:val="20"/>
              </w:rPr>
              <w:t xml:space="preserve"> and Mohammad Nassar, 2ⁿᵈ International Computer Sciences and Informatics Conference (ICSIC 2017) ,23\9\2017</w:t>
            </w:r>
          </w:p>
          <w:p w:rsidR="009C5F04" w:rsidRPr="002872B7" w:rsidRDefault="009C5F04" w:rsidP="009C5F04">
            <w:pPr>
              <w:numPr>
                <w:ilvl w:val="0"/>
                <w:numId w:val="30"/>
              </w:numPr>
              <w:tabs>
                <w:tab w:val="right" w:pos="380"/>
              </w:tabs>
              <w:spacing w:after="0" w:line="240" w:lineRule="auto"/>
              <w:ind w:right="54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872B7">
              <w:rPr>
                <w:sz w:val="20"/>
                <w:szCs w:val="20"/>
              </w:rPr>
              <w:t xml:space="preserve">Comparison Between </w:t>
            </w:r>
            <w:proofErr w:type="gramStart"/>
            <w:r w:rsidRPr="002872B7">
              <w:rPr>
                <w:sz w:val="20"/>
                <w:szCs w:val="20"/>
              </w:rPr>
              <w:t>Android ,Windows</w:t>
            </w:r>
            <w:proofErr w:type="gramEnd"/>
            <w:r w:rsidRPr="002872B7">
              <w:rPr>
                <w:sz w:val="20"/>
                <w:szCs w:val="20"/>
              </w:rPr>
              <w:t xml:space="preserve"> phone and IOS         </w:t>
            </w:r>
            <w:proofErr w:type="spellStart"/>
            <w:r w:rsidRPr="002872B7">
              <w:rPr>
                <w:sz w:val="20"/>
                <w:szCs w:val="20"/>
              </w:rPr>
              <w:t>Izzat</w:t>
            </w:r>
            <w:proofErr w:type="spellEnd"/>
            <w:r w:rsidRPr="002872B7">
              <w:rPr>
                <w:sz w:val="20"/>
                <w:szCs w:val="20"/>
              </w:rPr>
              <w:t xml:space="preserve"> </w:t>
            </w:r>
            <w:proofErr w:type="spellStart"/>
            <w:r w:rsidRPr="002872B7">
              <w:rPr>
                <w:sz w:val="20"/>
                <w:szCs w:val="20"/>
              </w:rPr>
              <w:t>Beidas</w:t>
            </w:r>
            <w:proofErr w:type="spellEnd"/>
            <w:r w:rsidRPr="002872B7">
              <w:rPr>
                <w:sz w:val="20"/>
                <w:szCs w:val="20"/>
              </w:rPr>
              <w:t xml:space="preserve"> and Mohammad Nassar, 2ⁿᵈInternational Computer Sciences and Informatics Conference (ICSIC 2017), 23\9\2017</w:t>
            </w:r>
          </w:p>
          <w:p w:rsidR="009C5F04" w:rsidRPr="002872B7" w:rsidRDefault="009C5F04" w:rsidP="009C5F04">
            <w:pPr>
              <w:numPr>
                <w:ilvl w:val="0"/>
                <w:numId w:val="30"/>
              </w:numPr>
              <w:tabs>
                <w:tab w:val="right" w:pos="380"/>
              </w:tabs>
              <w:spacing w:after="0" w:line="240" w:lineRule="auto"/>
              <w:ind w:right="54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872B7">
              <w:rPr>
                <w:sz w:val="20"/>
                <w:szCs w:val="20"/>
              </w:rPr>
              <w:t xml:space="preserve">Comparison between Google's android and Apple IOS Battery, </w:t>
            </w:r>
            <w:proofErr w:type="spellStart"/>
            <w:r w:rsidRPr="002872B7">
              <w:rPr>
                <w:sz w:val="20"/>
                <w:szCs w:val="20"/>
              </w:rPr>
              <w:t>Sondos</w:t>
            </w:r>
            <w:proofErr w:type="spellEnd"/>
            <w:r w:rsidRPr="002872B7">
              <w:rPr>
                <w:sz w:val="20"/>
                <w:szCs w:val="20"/>
              </w:rPr>
              <w:t xml:space="preserve"> </w:t>
            </w:r>
            <w:proofErr w:type="spellStart"/>
            <w:r w:rsidRPr="002872B7">
              <w:rPr>
                <w:sz w:val="20"/>
                <w:szCs w:val="20"/>
              </w:rPr>
              <w:t>Salahat</w:t>
            </w:r>
            <w:proofErr w:type="spellEnd"/>
            <w:r w:rsidRPr="002872B7">
              <w:rPr>
                <w:sz w:val="20"/>
                <w:szCs w:val="20"/>
              </w:rPr>
              <w:t xml:space="preserve">, Alaa </w:t>
            </w:r>
            <w:proofErr w:type="spellStart"/>
            <w:r w:rsidRPr="002872B7">
              <w:rPr>
                <w:sz w:val="20"/>
                <w:szCs w:val="20"/>
              </w:rPr>
              <w:t>Tahhan</w:t>
            </w:r>
            <w:proofErr w:type="spellEnd"/>
            <w:r w:rsidRPr="002872B7">
              <w:rPr>
                <w:sz w:val="20"/>
                <w:szCs w:val="20"/>
              </w:rPr>
              <w:t xml:space="preserve"> and Mohammad Nassar, 2ⁿᵈ International Computer Sciences and Informatics Conference (ICSIC 2017), 23\9\2017</w:t>
            </w:r>
          </w:p>
          <w:p w:rsidR="009C5F04" w:rsidRPr="002872B7" w:rsidRDefault="009C5F04" w:rsidP="009C5F04">
            <w:pPr>
              <w:numPr>
                <w:ilvl w:val="0"/>
                <w:numId w:val="30"/>
              </w:numPr>
              <w:tabs>
                <w:tab w:val="right" w:pos="380"/>
              </w:tabs>
              <w:spacing w:after="0" w:line="240" w:lineRule="auto"/>
              <w:ind w:right="54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872B7">
              <w:rPr>
                <w:sz w:val="20"/>
                <w:szCs w:val="20"/>
              </w:rPr>
              <w:t xml:space="preserve">Comparison between Software Cost Reduction Techniques, </w:t>
            </w:r>
            <w:proofErr w:type="spellStart"/>
            <w:r w:rsidRPr="002872B7">
              <w:rPr>
                <w:sz w:val="20"/>
                <w:szCs w:val="20"/>
              </w:rPr>
              <w:t>Tareq</w:t>
            </w:r>
            <w:proofErr w:type="spellEnd"/>
            <w:r w:rsidRPr="002872B7">
              <w:rPr>
                <w:sz w:val="20"/>
                <w:szCs w:val="20"/>
              </w:rPr>
              <w:t xml:space="preserve"> </w:t>
            </w:r>
            <w:proofErr w:type="spellStart"/>
            <w:r w:rsidRPr="002872B7">
              <w:rPr>
                <w:sz w:val="20"/>
                <w:szCs w:val="20"/>
              </w:rPr>
              <w:t>Youef</w:t>
            </w:r>
            <w:proofErr w:type="spellEnd"/>
            <w:r w:rsidRPr="002872B7">
              <w:rPr>
                <w:sz w:val="20"/>
                <w:szCs w:val="20"/>
              </w:rPr>
              <w:t xml:space="preserve">, Omar </w:t>
            </w:r>
            <w:proofErr w:type="spellStart"/>
            <w:r w:rsidRPr="002872B7">
              <w:rPr>
                <w:sz w:val="20"/>
                <w:szCs w:val="20"/>
              </w:rPr>
              <w:t>Eyad</w:t>
            </w:r>
            <w:proofErr w:type="spellEnd"/>
            <w:r w:rsidRPr="002872B7">
              <w:rPr>
                <w:sz w:val="20"/>
                <w:szCs w:val="20"/>
              </w:rPr>
              <w:t xml:space="preserve"> and Mohammad Nassar, 2ⁿᵈ International Computer Sciences and Informatics Conference (ICSIC 2017), 23\9\2017</w:t>
            </w:r>
          </w:p>
          <w:p w:rsidR="009C5F04" w:rsidRPr="002872B7" w:rsidRDefault="009C5F04" w:rsidP="009C5F04">
            <w:pPr>
              <w:numPr>
                <w:ilvl w:val="0"/>
                <w:numId w:val="30"/>
              </w:numPr>
              <w:tabs>
                <w:tab w:val="right" w:pos="380"/>
              </w:tabs>
              <w:spacing w:after="0" w:line="240" w:lineRule="auto"/>
              <w:ind w:right="54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872B7">
              <w:rPr>
                <w:sz w:val="20"/>
                <w:szCs w:val="20"/>
              </w:rPr>
              <w:t xml:space="preserve">Hybrid Image Compression Using </w:t>
            </w:r>
            <w:proofErr w:type="gramStart"/>
            <w:r w:rsidRPr="002872B7">
              <w:rPr>
                <w:sz w:val="20"/>
                <w:szCs w:val="20"/>
              </w:rPr>
              <w:t>DWT,DCT</w:t>
            </w:r>
            <w:proofErr w:type="gramEnd"/>
            <w:r w:rsidRPr="002872B7">
              <w:rPr>
                <w:sz w:val="20"/>
                <w:szCs w:val="20"/>
              </w:rPr>
              <w:t xml:space="preserve"> &amp; LZW Encoding Techniques            Mohammed </w:t>
            </w:r>
            <w:proofErr w:type="spellStart"/>
            <w:r w:rsidRPr="002872B7">
              <w:rPr>
                <w:sz w:val="20"/>
                <w:szCs w:val="20"/>
              </w:rPr>
              <w:t>Khalaf</w:t>
            </w:r>
            <w:proofErr w:type="spellEnd"/>
            <w:r w:rsidRPr="002872B7">
              <w:rPr>
                <w:sz w:val="20"/>
                <w:szCs w:val="20"/>
              </w:rPr>
              <w:t xml:space="preserve"> </w:t>
            </w:r>
            <w:proofErr w:type="spellStart"/>
            <w:r w:rsidRPr="002872B7">
              <w:rPr>
                <w:sz w:val="20"/>
                <w:szCs w:val="20"/>
              </w:rPr>
              <w:t>Qawaqzeh</w:t>
            </w:r>
            <w:proofErr w:type="spellEnd"/>
            <w:r w:rsidRPr="002872B7">
              <w:rPr>
                <w:sz w:val="20"/>
                <w:szCs w:val="20"/>
              </w:rPr>
              <w:t xml:space="preserve"> and Mohammad Nassar, 2ⁿᵈ International Computer Sciences and Informatics Conference (ICSIC 2017)       ,23\9\2017</w:t>
            </w:r>
          </w:p>
          <w:p w:rsidR="009C5F04" w:rsidRPr="002872B7" w:rsidRDefault="009C5F04" w:rsidP="009C5F04">
            <w:pPr>
              <w:numPr>
                <w:ilvl w:val="0"/>
                <w:numId w:val="30"/>
              </w:numPr>
              <w:tabs>
                <w:tab w:val="right" w:pos="380"/>
              </w:tabs>
              <w:spacing w:after="0" w:line="240" w:lineRule="auto"/>
              <w:ind w:right="54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872B7">
              <w:rPr>
                <w:sz w:val="20"/>
                <w:szCs w:val="20"/>
              </w:rPr>
              <w:t xml:space="preserve">Evaluation of the performance for Parallel algorithm on IMAN1 Supercomputer Case study Bubble sort and Bucket sort, Tamara </w:t>
            </w:r>
            <w:proofErr w:type="spellStart"/>
            <w:r w:rsidRPr="002872B7">
              <w:rPr>
                <w:sz w:val="20"/>
                <w:szCs w:val="20"/>
              </w:rPr>
              <w:t>Shurbaji</w:t>
            </w:r>
            <w:proofErr w:type="spellEnd"/>
            <w:r w:rsidRPr="002872B7">
              <w:rPr>
                <w:sz w:val="20"/>
                <w:szCs w:val="20"/>
              </w:rPr>
              <w:t xml:space="preserve">, Nadia </w:t>
            </w:r>
            <w:proofErr w:type="spellStart"/>
            <w:r w:rsidRPr="002872B7">
              <w:rPr>
                <w:sz w:val="20"/>
                <w:szCs w:val="20"/>
              </w:rPr>
              <w:t>Alfriehat</w:t>
            </w:r>
            <w:proofErr w:type="spellEnd"/>
            <w:r w:rsidRPr="002872B7">
              <w:rPr>
                <w:sz w:val="20"/>
                <w:szCs w:val="20"/>
              </w:rPr>
              <w:t xml:space="preserve"> and </w:t>
            </w:r>
            <w:proofErr w:type="spellStart"/>
            <w:proofErr w:type="gramStart"/>
            <w:r w:rsidRPr="002872B7">
              <w:rPr>
                <w:sz w:val="20"/>
                <w:szCs w:val="20"/>
              </w:rPr>
              <w:t>Dr.Mohammad</w:t>
            </w:r>
            <w:proofErr w:type="spellEnd"/>
            <w:proofErr w:type="gramEnd"/>
            <w:r w:rsidRPr="002872B7">
              <w:rPr>
                <w:sz w:val="20"/>
                <w:szCs w:val="20"/>
              </w:rPr>
              <w:t xml:space="preserve"> Nassar, 2ⁿᵈ International Computer Sciences and Informatics Conference (ICSIC 2017),23\9\2017</w:t>
            </w:r>
          </w:p>
          <w:p w:rsidR="009C5F04" w:rsidRDefault="009C5F04" w:rsidP="009C5F04">
            <w:pPr>
              <w:tabs>
                <w:tab w:val="right" w:pos="380"/>
              </w:tabs>
              <w:ind w:left="360" w:right="547"/>
              <w:jc w:val="both"/>
              <w:rPr>
                <w:sz w:val="20"/>
                <w:szCs w:val="20"/>
              </w:rPr>
            </w:pPr>
          </w:p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1890"/>
        <w:gridCol w:w="2160"/>
        <w:gridCol w:w="2610"/>
        <w:gridCol w:w="1420"/>
        <w:gridCol w:w="1460"/>
      </w:tblGrid>
      <w:tr w:rsidR="00651EBC" w:rsidRPr="00651EBC" w:rsidTr="00FE54F3">
        <w:trPr>
          <w:trHeight w:val="414"/>
        </w:trPr>
        <w:tc>
          <w:tcPr>
            <w:tcW w:w="189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651EBC" w:rsidRPr="00651EBC" w:rsidRDefault="00651EBC" w:rsidP="00651EBC">
            <w:pPr>
              <w:spacing w:before="220" w:after="0" w:line="220" w:lineRule="atLeast"/>
              <w:rPr>
                <w:rFonts w:ascii="Garamond" w:eastAsia="Times New Roman" w:hAnsi="Garamond" w:cs="Times New Roman"/>
                <w:caps/>
                <w:spacing w:val="15"/>
                <w:sz w:val="20"/>
                <w:szCs w:val="20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Books</w:t>
            </w:r>
          </w:p>
        </w:tc>
        <w:tc>
          <w:tcPr>
            <w:tcW w:w="21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after="0" w:line="240" w:lineRule="auto"/>
              <w:ind w:left="1202" w:hanging="9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after="0" w:line="240" w:lineRule="auto"/>
              <w:ind w:left="14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EBC" w:rsidRPr="00651EBC" w:rsidTr="00FE54F3">
        <w:tc>
          <w:tcPr>
            <w:tcW w:w="189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373"/>
                <w:tab w:val="left" w:pos="485"/>
              </w:tabs>
              <w:spacing w:after="0" w:line="240" w:lineRule="auto"/>
              <w:ind w:right="7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Author/s</w:t>
            </w:r>
          </w:p>
          <w:p w:rsidR="00651EBC" w:rsidRPr="00651EBC" w:rsidRDefault="00651EBC" w:rsidP="00651EBC">
            <w:pPr>
              <w:tabs>
                <w:tab w:val="left" w:pos="373"/>
                <w:tab w:val="left" w:pos="485"/>
              </w:tabs>
              <w:spacing w:after="0" w:line="240" w:lineRule="auto"/>
              <w:ind w:right="7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(In Order)</w:t>
            </w:r>
          </w:p>
        </w:tc>
        <w:tc>
          <w:tcPr>
            <w:tcW w:w="216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402"/>
                <w:tab w:val="left" w:pos="942"/>
                <w:tab w:val="left" w:pos="1062"/>
                <w:tab w:val="left" w:pos="1185"/>
                <w:tab w:val="left" w:pos="1242"/>
              </w:tabs>
              <w:spacing w:before="60" w:after="220" w:line="220" w:lineRule="atLeast"/>
              <w:ind w:right="61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Title</w:t>
            </w:r>
          </w:p>
        </w:tc>
        <w:tc>
          <w:tcPr>
            <w:tcW w:w="261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-108"/>
              </w:tabs>
              <w:spacing w:before="60" w:after="220" w:line="220" w:lineRule="atLeast"/>
              <w:ind w:left="-248" w:right="14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Publisher</w:t>
            </w:r>
          </w:p>
        </w:tc>
        <w:tc>
          <w:tcPr>
            <w:tcW w:w="142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-288"/>
              </w:tabs>
              <w:spacing w:before="60" w:after="220" w:line="220" w:lineRule="atLeast"/>
              <w:ind w:left="-678" w:right="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Edition</w:t>
            </w:r>
          </w:p>
        </w:tc>
        <w:tc>
          <w:tcPr>
            <w:tcW w:w="146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182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Date</w:t>
            </w:r>
          </w:p>
        </w:tc>
      </w:tr>
      <w:tr w:rsidR="00651EBC" w:rsidRPr="00651EBC" w:rsidTr="00FE54F3">
        <w:tc>
          <w:tcPr>
            <w:tcW w:w="9540" w:type="dxa"/>
            <w:gridSpan w:val="5"/>
            <w:shd w:val="clear" w:color="auto" w:fill="auto"/>
          </w:tcPr>
          <w:p w:rsidR="00651EBC" w:rsidRPr="00651EBC" w:rsidRDefault="00651EBC" w:rsidP="00651EBC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651EBC" w:rsidRPr="00651EBC" w:rsidRDefault="00651EBC" w:rsidP="00651EBC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651EBC" w:rsidRPr="00651EBC" w:rsidRDefault="00651EBC" w:rsidP="00651EBC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651EBC" w:rsidRPr="00651EBC" w:rsidRDefault="00651EBC" w:rsidP="00651EBC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651EBC" w:rsidRPr="00651EBC" w:rsidRDefault="00651EBC" w:rsidP="00651EBC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651EBC" w:rsidRPr="00651EBC" w:rsidRDefault="00651EBC" w:rsidP="00651EBC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651EBC">
        <w:rPr>
          <w:rFonts w:ascii="Times New Roman" w:eastAsia="Times New Roman" w:hAnsi="Times New Roman" w:cs="Times New Roman"/>
          <w:caps/>
          <w:sz w:val="24"/>
          <w:szCs w:val="24"/>
        </w:rPr>
        <w:br w:type="page"/>
      </w:r>
    </w:p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651EBC" w:rsidRPr="00651EBC" w:rsidTr="00FE54F3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Memberships OF Scientific and professional societies</w:t>
            </w:r>
          </w:p>
        </w:tc>
      </w:tr>
      <w:tr w:rsidR="00651EBC" w:rsidRPr="00651EBC" w:rsidTr="00FE54F3">
        <w:trPr>
          <w:trHeight w:val="1729"/>
        </w:trPr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</w:tc>
      </w:tr>
      <w:tr w:rsidR="00651EBC" w:rsidRPr="00651EBC" w:rsidTr="00FE54F3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university Committees</w:t>
            </w:r>
          </w:p>
        </w:tc>
      </w:tr>
      <w:tr w:rsidR="00651EBC" w:rsidRPr="00651EBC" w:rsidTr="00FE54F3">
        <w:trPr>
          <w:trHeight w:val="1729"/>
        </w:trPr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651EBC" w:rsidRPr="00651EBC" w:rsidTr="00FE54F3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Workshops Attended</w:t>
            </w:r>
          </w:p>
        </w:tc>
      </w:tr>
      <w:tr w:rsidR="00651EBC" w:rsidRPr="00651EBC" w:rsidTr="00FE54F3">
        <w:trPr>
          <w:trHeight w:val="2123"/>
        </w:trPr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</w:tc>
      </w:tr>
      <w:tr w:rsidR="00651EBC" w:rsidRPr="00651EBC" w:rsidTr="00FE54F3">
        <w:trPr>
          <w:trHeight w:val="477"/>
        </w:trPr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Workshops Offered</w:t>
            </w:r>
          </w:p>
        </w:tc>
      </w:tr>
      <w:tr w:rsidR="00651EBC" w:rsidRPr="00651EBC" w:rsidTr="00FE54F3">
        <w:trPr>
          <w:trHeight w:val="1467"/>
        </w:trPr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EBC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651EBC" w:rsidRPr="00651EBC" w:rsidTr="00FE54F3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Research interests</w:t>
            </w:r>
          </w:p>
        </w:tc>
      </w:tr>
      <w:tr w:rsidR="00651EBC" w:rsidRPr="00651EBC" w:rsidTr="00FE54F3">
        <w:tc>
          <w:tcPr>
            <w:tcW w:w="9540" w:type="dxa"/>
            <w:shd w:val="clear" w:color="auto" w:fill="auto"/>
          </w:tcPr>
          <w:p w:rsidR="00B32710" w:rsidRPr="00731FED" w:rsidRDefault="00B32710" w:rsidP="009E4AAC">
            <w:pPr>
              <w:bidi/>
              <w:spacing w:after="0" w:line="240" w:lineRule="auto"/>
              <w:ind w:right="-6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  <w:t xml:space="preserve">            Information Retrieva</w:t>
            </w:r>
            <w:r w:rsidR="009E4AAC"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  <w:t>l Systems.</w:t>
            </w:r>
          </w:p>
          <w:p w:rsidR="00B32710" w:rsidRPr="00293384" w:rsidRDefault="00B32710" w:rsidP="00B32710">
            <w:pPr>
              <w:bidi/>
              <w:spacing w:after="0" w:line="240" w:lineRule="auto"/>
              <w:ind w:left="-604" w:right="-63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JO"/>
              </w:rPr>
            </w:pPr>
          </w:p>
          <w:p w:rsidR="00651EBC" w:rsidRPr="00651EBC" w:rsidRDefault="00651EBC" w:rsidP="00B32710">
            <w:pPr>
              <w:spacing w:after="220" w:line="240" w:lineRule="atLeast"/>
              <w:rPr>
                <w:rFonts w:ascii="Candara" w:eastAsia="Times New Roman" w:hAnsi="Candara" w:cs="Times New Roman"/>
                <w:szCs w:val="20"/>
                <w:lang w:bidi="ar-JO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</w:tc>
      </w:tr>
      <w:tr w:rsidR="00651EBC" w:rsidRPr="00651EBC" w:rsidTr="00FE54F3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Languages</w:t>
            </w:r>
          </w:p>
        </w:tc>
      </w:tr>
      <w:tr w:rsidR="00651EBC" w:rsidRPr="00651EBC" w:rsidTr="00FE54F3">
        <w:tc>
          <w:tcPr>
            <w:tcW w:w="9540" w:type="dxa"/>
            <w:shd w:val="clear" w:color="auto" w:fill="auto"/>
          </w:tcPr>
          <w:p w:rsidR="00356C48" w:rsidRDefault="00356C48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560B09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  <w:r>
              <w:rPr>
                <w:rFonts w:ascii="Candara" w:eastAsia="Times New Roman" w:hAnsi="Candara" w:cs="Times New Roman"/>
                <w:szCs w:val="20"/>
              </w:rPr>
              <w:t>English &amp; Arabic</w:t>
            </w: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651EBC" w:rsidRPr="00651EBC" w:rsidTr="00FE54F3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Other Community activities</w:t>
            </w:r>
          </w:p>
        </w:tc>
      </w:tr>
      <w:tr w:rsidR="00651EBC" w:rsidRPr="00651EBC" w:rsidTr="00FE54F3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</w:tc>
      </w:tr>
      <w:tr w:rsidR="00651EBC" w:rsidRPr="00651EBC" w:rsidTr="00FE54F3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Awards received</w:t>
            </w:r>
          </w:p>
        </w:tc>
      </w:tr>
      <w:tr w:rsidR="00651EBC" w:rsidRPr="00651EBC" w:rsidTr="00FE54F3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651EBC">
        <w:rPr>
          <w:rFonts w:ascii="Times New Roman" w:eastAsia="Times New Roman" w:hAnsi="Times New Roman" w:cs="Times New Roman"/>
          <w:caps/>
          <w:sz w:val="24"/>
          <w:szCs w:val="24"/>
        </w:rPr>
        <w:br w:type="page"/>
      </w:r>
    </w:p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rtl/>
        </w:rPr>
      </w:pPr>
    </w:p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5031"/>
        <w:gridCol w:w="4509"/>
      </w:tblGrid>
      <w:tr w:rsidR="00651EBC" w:rsidRPr="00651EBC" w:rsidTr="00FE54F3">
        <w:tc>
          <w:tcPr>
            <w:tcW w:w="9540" w:type="dxa"/>
            <w:gridSpan w:val="2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Graduate Students Supervision</w:t>
            </w:r>
          </w:p>
        </w:tc>
      </w:tr>
      <w:tr w:rsidR="00651EBC" w:rsidRPr="00651EBC" w:rsidTr="00FE54F3">
        <w:trPr>
          <w:trHeight w:val="396"/>
        </w:trPr>
        <w:tc>
          <w:tcPr>
            <w:tcW w:w="5031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840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Student Name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840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Thesis Title</w:t>
            </w:r>
          </w:p>
        </w:tc>
      </w:tr>
      <w:tr w:rsidR="00651EBC" w:rsidRPr="00651EBC" w:rsidTr="00FE54F3">
        <w:trPr>
          <w:trHeight w:val="1552"/>
        </w:trPr>
        <w:tc>
          <w:tcPr>
            <w:tcW w:w="9540" w:type="dxa"/>
            <w:gridSpan w:val="2"/>
            <w:shd w:val="clear" w:color="auto" w:fill="auto"/>
          </w:tcPr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b/>
                <w:caps/>
                <w:smallCaps/>
                <w:sz w:val="28"/>
                <w:szCs w:val="24"/>
              </w:rPr>
            </w:pPr>
          </w:p>
        </w:tc>
      </w:tr>
      <w:tr w:rsidR="00651EBC" w:rsidRPr="00651EBC" w:rsidTr="00FE54F3">
        <w:trPr>
          <w:trHeight w:val="522"/>
        </w:trPr>
        <w:tc>
          <w:tcPr>
            <w:tcW w:w="9540" w:type="dxa"/>
            <w:gridSpan w:val="2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References</w:t>
            </w:r>
          </w:p>
        </w:tc>
      </w:tr>
      <w:tr w:rsidR="00651EBC" w:rsidRPr="00651EBC" w:rsidTr="00FE54F3">
        <w:tc>
          <w:tcPr>
            <w:tcW w:w="9540" w:type="dxa"/>
            <w:gridSpan w:val="2"/>
            <w:shd w:val="clear" w:color="auto" w:fill="auto"/>
          </w:tcPr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</w:tc>
      </w:tr>
    </w:tbl>
    <w:p w:rsidR="00651EBC" w:rsidRPr="00651EBC" w:rsidRDefault="00651EBC" w:rsidP="00651EBC">
      <w:pPr>
        <w:bidi/>
        <w:spacing w:after="0" w:line="240" w:lineRule="auto"/>
        <w:ind w:right="-180"/>
        <w:jc w:val="lowKashida"/>
        <w:rPr>
          <w:rFonts w:ascii="Times New Roman" w:eastAsia="Times New Roman" w:hAnsi="Times New Roman" w:cs="Times New Roman"/>
          <w:sz w:val="2"/>
          <w:szCs w:val="2"/>
          <w:rtl/>
          <w:lang w:bidi="ar-JO"/>
        </w:rPr>
      </w:pPr>
    </w:p>
    <w:p w:rsidR="00651EBC" w:rsidRPr="00731FED" w:rsidRDefault="00651EBC" w:rsidP="00651EBC">
      <w:pPr>
        <w:rPr>
          <w:sz w:val="4"/>
          <w:szCs w:val="4"/>
          <w:rtl/>
        </w:rPr>
      </w:pPr>
    </w:p>
    <w:sectPr w:rsidR="00651EBC" w:rsidRPr="00731FED" w:rsidSect="00FC0FAF">
      <w:headerReference w:type="default" r:id="rId13"/>
      <w:footerReference w:type="default" r:id="rId14"/>
      <w:pgSz w:w="12240" w:h="15840"/>
      <w:pgMar w:top="1440" w:right="1800" w:bottom="1350" w:left="1890" w:header="36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729" w:rsidRDefault="005D4729" w:rsidP="006466DF">
      <w:pPr>
        <w:spacing w:after="0" w:line="240" w:lineRule="auto"/>
      </w:pPr>
      <w:r>
        <w:separator/>
      </w:r>
    </w:p>
  </w:endnote>
  <w:endnote w:type="continuationSeparator" w:id="0">
    <w:p w:rsidR="005D4729" w:rsidRDefault="005D4729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alid Art bold">
    <w:panose1 w:val="00000000000000000000"/>
    <w:charset w:val="00"/>
    <w:family w:val="auto"/>
    <w:pitch w:val="variable"/>
    <w:sig w:usb0="8000202F" w:usb1="90000008" w:usb2="00000008" w:usb3="00000000" w:csb0="0000004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450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93"/>
      <w:gridCol w:w="6381"/>
      <w:gridCol w:w="1476"/>
    </w:tblGrid>
    <w:tr w:rsidR="00710ECF" w:rsidTr="00651EBC">
      <w:tc>
        <w:tcPr>
          <w:tcW w:w="1593" w:type="dxa"/>
        </w:tcPr>
        <w:p w:rsidR="00710ECF" w:rsidRDefault="00710ECF">
          <w:pPr>
            <w:pStyle w:val="Footer"/>
          </w:pPr>
          <w:r>
            <w:object w:dxaOrig="8071" w:dyaOrig="61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51pt;height:39pt">
                <v:imagedata r:id="rId1" o:title=""/>
              </v:shape>
              <o:OLEObject Type="Embed" ProgID="PBrush" ShapeID="_x0000_i1027" DrawAspect="Content" ObjectID="_1694431036" r:id="rId2"/>
            </w:object>
          </w:r>
        </w:p>
      </w:tc>
      <w:tc>
        <w:tcPr>
          <w:tcW w:w="6381" w:type="dxa"/>
          <w:vAlign w:val="center"/>
        </w:tcPr>
        <w:p w:rsidR="00936C6E" w:rsidRPr="00936C6E" w:rsidRDefault="00936C6E" w:rsidP="005F6AE7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F0</w:t>
          </w:r>
          <w:r w:rsidR="005F6AE7">
            <w:rPr>
              <w:rFonts w:ascii="Agency FB" w:eastAsia="Times New Roman" w:hAnsi="Agency FB" w:cs="Times New Roman"/>
              <w:sz w:val="20"/>
              <w:szCs w:val="20"/>
            </w:rPr>
            <w:t>96</w:t>
          </w:r>
          <w:r w:rsidR="00651EBC">
            <w:rPr>
              <w:rFonts w:ascii="Agency FB" w:eastAsia="Times New Roman" w:hAnsi="Agency FB" w:cs="Times New Roman"/>
              <w:sz w:val="20"/>
              <w:szCs w:val="20"/>
            </w:rPr>
            <w:t>-1</w:t>
          </w:r>
          <w:r>
            <w:rPr>
              <w:rFonts w:ascii="Agency FB" w:eastAsia="Times New Roman" w:hAnsi="Agency FB" w:cs="Times New Roman"/>
              <w:sz w:val="20"/>
              <w:szCs w:val="20"/>
            </w:rPr>
            <w:t>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:rsidR="00710ECF" w:rsidRDefault="00EB649F" w:rsidP="009E71B9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Deans'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(13/2018-2019),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15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10/12/2018</w:t>
          </w:r>
        </w:p>
      </w:tc>
      <w:tc>
        <w:tcPr>
          <w:tcW w:w="1476" w:type="dxa"/>
          <w:vAlign w:val="center"/>
        </w:tcPr>
        <w:p w:rsidR="00710ECF" w:rsidRDefault="00EB649F" w:rsidP="00CF6AF3">
          <w:pPr>
            <w:pStyle w:val="Footer"/>
            <w:bidi/>
            <w:jc w:val="center"/>
          </w:pPr>
          <w:r w:rsidRPr="00255678">
            <w:rPr>
              <w:rFonts w:ascii="Calibri" w:eastAsia="Calibri" w:hAnsi="Calibri" w:cs="Arial"/>
              <w:noProof/>
            </w:rPr>
            <w:drawing>
              <wp:inline distT="0" distB="0" distL="0" distR="0" wp14:anchorId="00D4A778" wp14:editId="792966BB">
                <wp:extent cx="451485" cy="451485"/>
                <wp:effectExtent l="0" t="0" r="5715" b="5715"/>
                <wp:docPr id="24" name="Picture 24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20BB8" w:rsidRPr="00F20BB8" w:rsidRDefault="00F20BB8" w:rsidP="00F20BB8">
    <w:pPr>
      <w:spacing w:after="0" w:line="240" w:lineRule="auto"/>
      <w:ind w:left="-90" w:right="-172"/>
      <w:jc w:val="center"/>
      <w:rPr>
        <w:rFonts w:ascii="Times New Roman" w:eastAsia="Times New Roman" w:hAnsi="Times New Roman" w:cs="Times New Roman"/>
        <w:sz w:val="16"/>
        <w:szCs w:val="16"/>
        <w:rtl/>
        <w:lang w:bidi="ar-JO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7E4FF6">
      <w:rPr>
        <w:rFonts w:ascii="Agency FB" w:eastAsia="Times New Roman" w:hAnsi="Agency FB" w:cs="Times New Roman"/>
        <w:noProof/>
        <w:sz w:val="20"/>
        <w:szCs w:val="20"/>
      </w:rPr>
      <w:t>10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7E4FF6">
      <w:rPr>
        <w:rFonts w:ascii="Agency FB" w:eastAsia="Times New Roman" w:hAnsi="Agency FB" w:cs="Times New Roman"/>
        <w:noProof/>
        <w:sz w:val="20"/>
        <w:szCs w:val="20"/>
      </w:rPr>
      <w:t>10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  <w:p w:rsidR="00710ECF" w:rsidRPr="00D83BC2" w:rsidRDefault="00710ECF" w:rsidP="00D83BC2">
    <w:pPr>
      <w:spacing w:after="0" w:line="240" w:lineRule="auto"/>
      <w:ind w:right="-91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729" w:rsidRDefault="005D4729" w:rsidP="006466DF">
      <w:pPr>
        <w:spacing w:after="0" w:line="240" w:lineRule="auto"/>
      </w:pPr>
      <w:r>
        <w:separator/>
      </w:r>
    </w:p>
  </w:footnote>
  <w:footnote w:type="continuationSeparator" w:id="0">
    <w:p w:rsidR="005D4729" w:rsidRDefault="005D4729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540" w:type="dxa"/>
      <w:tblInd w:w="-360" w:type="dxa"/>
      <w:tblBorders>
        <w:top w:val="none" w:sz="0" w:space="0" w:color="auto"/>
        <w:left w:val="none" w:sz="0" w:space="0" w:color="auto"/>
        <w:bottom w:val="thickThinSmallGap" w:sz="24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40"/>
    </w:tblGrid>
    <w:tr w:rsidR="00243A8D" w:rsidTr="00651EBC">
      <w:trPr>
        <w:trHeight w:val="724"/>
      </w:trPr>
      <w:tc>
        <w:tcPr>
          <w:tcW w:w="9540" w:type="dxa"/>
        </w:tcPr>
        <w:p w:rsidR="00243A8D" w:rsidRDefault="00243A8D" w:rsidP="009E71B9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4827772" cy="523875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8671" cy="52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E71B9" w:rsidTr="00651EBC">
      <w:tc>
        <w:tcPr>
          <w:tcW w:w="9540" w:type="dxa"/>
        </w:tcPr>
        <w:p w:rsidR="009E71B9" w:rsidRPr="00C82F56" w:rsidRDefault="009E71B9" w:rsidP="009E71B9">
          <w:pPr>
            <w:pStyle w:val="Header"/>
            <w:bidi/>
            <w:jc w:val="center"/>
            <w:rPr>
              <w:rFonts w:ascii="Agency FB" w:hAnsi="Agency FB" w:cs="Khalid Art bold"/>
              <w:sz w:val="32"/>
              <w:szCs w:val="32"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دائرة الموارد البشرية</w:t>
          </w:r>
        </w:p>
      </w:tc>
    </w:tr>
    <w:tr w:rsidR="009E71B9" w:rsidTr="00651EBC">
      <w:trPr>
        <w:trHeight w:val="468"/>
      </w:trPr>
      <w:tc>
        <w:tcPr>
          <w:tcW w:w="9540" w:type="dxa"/>
        </w:tcPr>
        <w:p w:rsidR="009E71B9" w:rsidRPr="00C82F56" w:rsidRDefault="009E71B9" w:rsidP="009E71B9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lang w:bidi="ar-EG"/>
            </w:rPr>
          </w:pPr>
          <w:r>
            <w:rPr>
              <w:rFonts w:ascii="Agency FB" w:hAnsi="Agency FB"/>
              <w:b/>
              <w:bCs/>
              <w:sz w:val="28"/>
              <w:szCs w:val="28"/>
              <w:lang w:bidi="ar-EG"/>
            </w:rPr>
            <w:t>Human Resources Department</w:t>
          </w:r>
        </w:p>
      </w:tc>
    </w:tr>
  </w:tbl>
  <w:p w:rsidR="00710ECF" w:rsidRPr="00651EBC" w:rsidRDefault="00710ECF" w:rsidP="00243A8D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86E1428"/>
    <w:multiLevelType w:val="hybridMultilevel"/>
    <w:tmpl w:val="CC9044C8"/>
    <w:lvl w:ilvl="0" w:tplc="35BCC5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66D76"/>
    <w:multiLevelType w:val="hybridMultilevel"/>
    <w:tmpl w:val="42D43C8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7" w15:restartNumberingAfterBreak="0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B27E7"/>
    <w:multiLevelType w:val="hybridMultilevel"/>
    <w:tmpl w:val="23F01E9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9" w15:restartNumberingAfterBreak="0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0" w15:restartNumberingAfterBreak="0">
    <w:nsid w:val="1E251A15"/>
    <w:multiLevelType w:val="hybridMultilevel"/>
    <w:tmpl w:val="F61A08BA"/>
    <w:lvl w:ilvl="0" w:tplc="14E4CD2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62E99"/>
    <w:multiLevelType w:val="hybridMultilevel"/>
    <w:tmpl w:val="A81245C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2" w15:restartNumberingAfterBreak="0">
    <w:nsid w:val="28494215"/>
    <w:multiLevelType w:val="hybridMultilevel"/>
    <w:tmpl w:val="CFBE6A8C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3" w15:restartNumberingAfterBreak="0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FA0365"/>
    <w:multiLevelType w:val="hybridMultilevel"/>
    <w:tmpl w:val="E642F2C4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562FD"/>
    <w:multiLevelType w:val="hybridMultilevel"/>
    <w:tmpl w:val="CBCAB8EA"/>
    <w:lvl w:ilvl="0" w:tplc="9C6075E6">
      <w:start w:val="1"/>
      <w:numFmt w:val="arabicAlpha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120957"/>
    <w:multiLevelType w:val="hybridMultilevel"/>
    <w:tmpl w:val="AB7E7C8E"/>
    <w:lvl w:ilvl="0" w:tplc="F55C8022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ascii="Agency FB" w:hAnsi="Agency FB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4F583006"/>
    <w:multiLevelType w:val="hybridMultilevel"/>
    <w:tmpl w:val="3762F2D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0" w15:restartNumberingAfterBreak="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E90D34"/>
    <w:multiLevelType w:val="hybridMultilevel"/>
    <w:tmpl w:val="CC9044C8"/>
    <w:lvl w:ilvl="0" w:tplc="35BCC5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C04030"/>
    <w:multiLevelType w:val="hybridMultilevel"/>
    <w:tmpl w:val="40988CDC"/>
    <w:lvl w:ilvl="0" w:tplc="5194025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9C7301"/>
    <w:multiLevelType w:val="hybridMultilevel"/>
    <w:tmpl w:val="AED81142"/>
    <w:lvl w:ilvl="0" w:tplc="FE9C702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8" w15:restartNumberingAfterBreak="0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28"/>
  </w:num>
  <w:num w:numId="2">
    <w:abstractNumId w:val="29"/>
  </w:num>
  <w:num w:numId="3">
    <w:abstractNumId w:val="20"/>
  </w:num>
  <w:num w:numId="4">
    <w:abstractNumId w:val="18"/>
  </w:num>
  <w:num w:numId="5">
    <w:abstractNumId w:val="16"/>
  </w:num>
  <w:num w:numId="6">
    <w:abstractNumId w:val="21"/>
  </w:num>
  <w:num w:numId="7">
    <w:abstractNumId w:val="1"/>
  </w:num>
  <w:num w:numId="8">
    <w:abstractNumId w:val="0"/>
  </w:num>
  <w:num w:numId="9">
    <w:abstractNumId w:val="2"/>
  </w:num>
  <w:num w:numId="10">
    <w:abstractNumId w:val="5"/>
  </w:num>
  <w:num w:numId="11">
    <w:abstractNumId w:val="9"/>
  </w:num>
  <w:num w:numId="12">
    <w:abstractNumId w:val="13"/>
  </w:num>
  <w:num w:numId="13">
    <w:abstractNumId w:val="24"/>
  </w:num>
  <w:num w:numId="14">
    <w:abstractNumId w:val="4"/>
  </w:num>
  <w:num w:numId="15">
    <w:abstractNumId w:val="7"/>
  </w:num>
  <w:num w:numId="16">
    <w:abstractNumId w:val="22"/>
  </w:num>
  <w:num w:numId="17">
    <w:abstractNumId w:val="25"/>
  </w:num>
  <w:num w:numId="18">
    <w:abstractNumId w:val="14"/>
  </w:num>
  <w:num w:numId="19">
    <w:abstractNumId w:val="11"/>
  </w:num>
  <w:num w:numId="20">
    <w:abstractNumId w:val="12"/>
  </w:num>
  <w:num w:numId="21">
    <w:abstractNumId w:val="6"/>
  </w:num>
  <w:num w:numId="22">
    <w:abstractNumId w:val="8"/>
  </w:num>
  <w:num w:numId="23">
    <w:abstractNumId w:val="19"/>
  </w:num>
  <w:num w:numId="24">
    <w:abstractNumId w:val="26"/>
  </w:num>
  <w:num w:numId="25">
    <w:abstractNumId w:val="27"/>
  </w:num>
  <w:num w:numId="26">
    <w:abstractNumId w:val="15"/>
  </w:num>
  <w:num w:numId="27">
    <w:abstractNumId w:val="17"/>
  </w:num>
  <w:num w:numId="28">
    <w:abstractNumId w:val="10"/>
  </w:num>
  <w:num w:numId="29">
    <w:abstractNumId w:val="23"/>
  </w:num>
  <w:num w:numId="30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ar-JO" w:vendorID="64" w:dllVersion="131078" w:nlCheck="1" w:checkStyle="0"/>
  <w:activeWritingStyle w:appName="MSWord" w:lang="en-US" w:vendorID="64" w:dllVersion="131078" w:nlCheck="1" w:checkStyle="0"/>
  <w:activeWritingStyle w:appName="MSWord" w:lang="ar-SA" w:vendorID="64" w:dllVersion="131078" w:nlCheck="1" w:checkStyle="0"/>
  <w:activeWritingStyle w:appName="MSWord" w:lang="ar-L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200C2"/>
    <w:rsid w:val="0004599E"/>
    <w:rsid w:val="00077FE7"/>
    <w:rsid w:val="000853EB"/>
    <w:rsid w:val="00085605"/>
    <w:rsid w:val="000863FB"/>
    <w:rsid w:val="0009102F"/>
    <w:rsid w:val="000A0612"/>
    <w:rsid w:val="000B5659"/>
    <w:rsid w:val="000C7F89"/>
    <w:rsid w:val="000D0C31"/>
    <w:rsid w:val="000E0DE0"/>
    <w:rsid w:val="000E236F"/>
    <w:rsid w:val="000E5E55"/>
    <w:rsid w:val="001106D1"/>
    <w:rsid w:val="00120937"/>
    <w:rsid w:val="00121DCC"/>
    <w:rsid w:val="00122917"/>
    <w:rsid w:val="001272E8"/>
    <w:rsid w:val="001277E3"/>
    <w:rsid w:val="00130B6C"/>
    <w:rsid w:val="001321BA"/>
    <w:rsid w:val="00136398"/>
    <w:rsid w:val="00154024"/>
    <w:rsid w:val="00175DEE"/>
    <w:rsid w:val="00186614"/>
    <w:rsid w:val="0019541B"/>
    <w:rsid w:val="001A3F1C"/>
    <w:rsid w:val="001B355F"/>
    <w:rsid w:val="001B667A"/>
    <w:rsid w:val="001C4E60"/>
    <w:rsid w:val="001F522A"/>
    <w:rsid w:val="00201466"/>
    <w:rsid w:val="002238C9"/>
    <w:rsid w:val="00231E05"/>
    <w:rsid w:val="002326DA"/>
    <w:rsid w:val="00236892"/>
    <w:rsid w:val="00242744"/>
    <w:rsid w:val="00243A8D"/>
    <w:rsid w:val="00253F5E"/>
    <w:rsid w:val="002573AB"/>
    <w:rsid w:val="0026357B"/>
    <w:rsid w:val="002747CC"/>
    <w:rsid w:val="00280D23"/>
    <w:rsid w:val="00282E8F"/>
    <w:rsid w:val="002937EF"/>
    <w:rsid w:val="002A006A"/>
    <w:rsid w:val="002A39C3"/>
    <w:rsid w:val="002A78B3"/>
    <w:rsid w:val="002C3A74"/>
    <w:rsid w:val="002D0AE3"/>
    <w:rsid w:val="002F23D9"/>
    <w:rsid w:val="00311276"/>
    <w:rsid w:val="003346B3"/>
    <w:rsid w:val="00352970"/>
    <w:rsid w:val="00356C48"/>
    <w:rsid w:val="00365BBF"/>
    <w:rsid w:val="003714B6"/>
    <w:rsid w:val="00392E5E"/>
    <w:rsid w:val="003A3488"/>
    <w:rsid w:val="003C50FD"/>
    <w:rsid w:val="003D1FBF"/>
    <w:rsid w:val="00410B6D"/>
    <w:rsid w:val="00412E0B"/>
    <w:rsid w:val="0045375A"/>
    <w:rsid w:val="004544C8"/>
    <w:rsid w:val="00460509"/>
    <w:rsid w:val="00463893"/>
    <w:rsid w:val="00472573"/>
    <w:rsid w:val="0047556F"/>
    <w:rsid w:val="00480DF1"/>
    <w:rsid w:val="0048644E"/>
    <w:rsid w:val="00492792"/>
    <w:rsid w:val="004A29F6"/>
    <w:rsid w:val="004A65B8"/>
    <w:rsid w:val="004B1D4F"/>
    <w:rsid w:val="004D6299"/>
    <w:rsid w:val="004E5790"/>
    <w:rsid w:val="004F6864"/>
    <w:rsid w:val="005001DE"/>
    <w:rsid w:val="00505B24"/>
    <w:rsid w:val="005060B9"/>
    <w:rsid w:val="00507E68"/>
    <w:rsid w:val="005158E6"/>
    <w:rsid w:val="00515CF1"/>
    <w:rsid w:val="005415FD"/>
    <w:rsid w:val="00544216"/>
    <w:rsid w:val="00550248"/>
    <w:rsid w:val="005523F2"/>
    <w:rsid w:val="00560B09"/>
    <w:rsid w:val="005658B4"/>
    <w:rsid w:val="00577E24"/>
    <w:rsid w:val="00580BAB"/>
    <w:rsid w:val="005813FD"/>
    <w:rsid w:val="00586A42"/>
    <w:rsid w:val="00590045"/>
    <w:rsid w:val="005A3FF2"/>
    <w:rsid w:val="005A705C"/>
    <w:rsid w:val="005B0EFA"/>
    <w:rsid w:val="005B5FA0"/>
    <w:rsid w:val="005C1328"/>
    <w:rsid w:val="005D4729"/>
    <w:rsid w:val="005F3581"/>
    <w:rsid w:val="005F6AE7"/>
    <w:rsid w:val="006134A8"/>
    <w:rsid w:val="00613BB7"/>
    <w:rsid w:val="00614DAC"/>
    <w:rsid w:val="006241FA"/>
    <w:rsid w:val="0062540D"/>
    <w:rsid w:val="0063146E"/>
    <w:rsid w:val="00645D27"/>
    <w:rsid w:val="006466DF"/>
    <w:rsid w:val="00651EBC"/>
    <w:rsid w:val="00655A68"/>
    <w:rsid w:val="00655B5F"/>
    <w:rsid w:val="0066397A"/>
    <w:rsid w:val="00666E85"/>
    <w:rsid w:val="00667095"/>
    <w:rsid w:val="00676482"/>
    <w:rsid w:val="00696239"/>
    <w:rsid w:val="006A57DE"/>
    <w:rsid w:val="006B5ED4"/>
    <w:rsid w:val="006C1067"/>
    <w:rsid w:val="006D1399"/>
    <w:rsid w:val="006D595A"/>
    <w:rsid w:val="006D75DC"/>
    <w:rsid w:val="006E2A65"/>
    <w:rsid w:val="006F328E"/>
    <w:rsid w:val="006F497F"/>
    <w:rsid w:val="00710ECF"/>
    <w:rsid w:val="007230A4"/>
    <w:rsid w:val="0072609A"/>
    <w:rsid w:val="00730CE2"/>
    <w:rsid w:val="00731FED"/>
    <w:rsid w:val="007325B7"/>
    <w:rsid w:val="0074309A"/>
    <w:rsid w:val="00765040"/>
    <w:rsid w:val="0077126F"/>
    <w:rsid w:val="0077314A"/>
    <w:rsid w:val="00795B95"/>
    <w:rsid w:val="007C281B"/>
    <w:rsid w:val="007D1EC2"/>
    <w:rsid w:val="007D42DC"/>
    <w:rsid w:val="007D6A6F"/>
    <w:rsid w:val="007E4FF6"/>
    <w:rsid w:val="007E5B5C"/>
    <w:rsid w:val="007E7272"/>
    <w:rsid w:val="007F29FB"/>
    <w:rsid w:val="008168AF"/>
    <w:rsid w:val="00823AF5"/>
    <w:rsid w:val="00825EBB"/>
    <w:rsid w:val="00837340"/>
    <w:rsid w:val="00843895"/>
    <w:rsid w:val="00844F91"/>
    <w:rsid w:val="00847301"/>
    <w:rsid w:val="00855CBB"/>
    <w:rsid w:val="00884827"/>
    <w:rsid w:val="0088750D"/>
    <w:rsid w:val="008878DD"/>
    <w:rsid w:val="00892042"/>
    <w:rsid w:val="008A4FE4"/>
    <w:rsid w:val="008A5220"/>
    <w:rsid w:val="008B1C80"/>
    <w:rsid w:val="008D48FF"/>
    <w:rsid w:val="008F1533"/>
    <w:rsid w:val="00912D2C"/>
    <w:rsid w:val="00913255"/>
    <w:rsid w:val="00926CEF"/>
    <w:rsid w:val="00936C6E"/>
    <w:rsid w:val="00946388"/>
    <w:rsid w:val="00954A81"/>
    <w:rsid w:val="00962269"/>
    <w:rsid w:val="009667A0"/>
    <w:rsid w:val="00980AF0"/>
    <w:rsid w:val="00985CC1"/>
    <w:rsid w:val="00991A79"/>
    <w:rsid w:val="00994195"/>
    <w:rsid w:val="00997123"/>
    <w:rsid w:val="00997924"/>
    <w:rsid w:val="00997F92"/>
    <w:rsid w:val="009B291A"/>
    <w:rsid w:val="009C4F42"/>
    <w:rsid w:val="009C5F04"/>
    <w:rsid w:val="009D2204"/>
    <w:rsid w:val="009D2C0E"/>
    <w:rsid w:val="009D62C6"/>
    <w:rsid w:val="009E4AAC"/>
    <w:rsid w:val="009E71B9"/>
    <w:rsid w:val="009F44D3"/>
    <w:rsid w:val="00A0291A"/>
    <w:rsid w:val="00A20EA4"/>
    <w:rsid w:val="00A42D25"/>
    <w:rsid w:val="00A446BA"/>
    <w:rsid w:val="00A567DE"/>
    <w:rsid w:val="00A6392A"/>
    <w:rsid w:val="00A7061A"/>
    <w:rsid w:val="00A70712"/>
    <w:rsid w:val="00A71719"/>
    <w:rsid w:val="00A854E1"/>
    <w:rsid w:val="00A91E31"/>
    <w:rsid w:val="00A950D9"/>
    <w:rsid w:val="00AB193F"/>
    <w:rsid w:val="00AB3DE6"/>
    <w:rsid w:val="00AC4271"/>
    <w:rsid w:val="00AD623A"/>
    <w:rsid w:val="00AE37D1"/>
    <w:rsid w:val="00AF218A"/>
    <w:rsid w:val="00AF6498"/>
    <w:rsid w:val="00B0375F"/>
    <w:rsid w:val="00B14679"/>
    <w:rsid w:val="00B14972"/>
    <w:rsid w:val="00B25C80"/>
    <w:rsid w:val="00B26381"/>
    <w:rsid w:val="00B32710"/>
    <w:rsid w:val="00B35AD3"/>
    <w:rsid w:val="00B37BFC"/>
    <w:rsid w:val="00B62CAF"/>
    <w:rsid w:val="00B63486"/>
    <w:rsid w:val="00B6447D"/>
    <w:rsid w:val="00B778D5"/>
    <w:rsid w:val="00B859D7"/>
    <w:rsid w:val="00B913CD"/>
    <w:rsid w:val="00B9575A"/>
    <w:rsid w:val="00B95AFE"/>
    <w:rsid w:val="00BB0040"/>
    <w:rsid w:val="00BB152F"/>
    <w:rsid w:val="00BB7A2C"/>
    <w:rsid w:val="00BE44EC"/>
    <w:rsid w:val="00C02A06"/>
    <w:rsid w:val="00C02E55"/>
    <w:rsid w:val="00C11172"/>
    <w:rsid w:val="00C13CF8"/>
    <w:rsid w:val="00C31914"/>
    <w:rsid w:val="00C33F42"/>
    <w:rsid w:val="00C50885"/>
    <w:rsid w:val="00C54D9E"/>
    <w:rsid w:val="00C64FE7"/>
    <w:rsid w:val="00C65281"/>
    <w:rsid w:val="00C721D5"/>
    <w:rsid w:val="00C743FF"/>
    <w:rsid w:val="00C934E1"/>
    <w:rsid w:val="00C97A6E"/>
    <w:rsid w:val="00CB22D1"/>
    <w:rsid w:val="00CC1468"/>
    <w:rsid w:val="00CD4C7B"/>
    <w:rsid w:val="00CD709F"/>
    <w:rsid w:val="00CE0B8A"/>
    <w:rsid w:val="00CF2FEC"/>
    <w:rsid w:val="00CF6AF3"/>
    <w:rsid w:val="00D03675"/>
    <w:rsid w:val="00D0594F"/>
    <w:rsid w:val="00D36A05"/>
    <w:rsid w:val="00D46208"/>
    <w:rsid w:val="00D47CF9"/>
    <w:rsid w:val="00D53140"/>
    <w:rsid w:val="00D83BC2"/>
    <w:rsid w:val="00DA5EAA"/>
    <w:rsid w:val="00DB2440"/>
    <w:rsid w:val="00DB2D24"/>
    <w:rsid w:val="00DB4D1C"/>
    <w:rsid w:val="00DB6384"/>
    <w:rsid w:val="00DD055F"/>
    <w:rsid w:val="00DE3393"/>
    <w:rsid w:val="00DE7D3F"/>
    <w:rsid w:val="00E074D1"/>
    <w:rsid w:val="00E1046A"/>
    <w:rsid w:val="00E175C0"/>
    <w:rsid w:val="00E329A1"/>
    <w:rsid w:val="00E35DA9"/>
    <w:rsid w:val="00E52E53"/>
    <w:rsid w:val="00E71447"/>
    <w:rsid w:val="00E9132B"/>
    <w:rsid w:val="00EA77A6"/>
    <w:rsid w:val="00EB1E38"/>
    <w:rsid w:val="00EB4411"/>
    <w:rsid w:val="00EB649F"/>
    <w:rsid w:val="00EC1377"/>
    <w:rsid w:val="00EC1C77"/>
    <w:rsid w:val="00EC7E7C"/>
    <w:rsid w:val="00F03999"/>
    <w:rsid w:val="00F138DF"/>
    <w:rsid w:val="00F20BB8"/>
    <w:rsid w:val="00F21D50"/>
    <w:rsid w:val="00F33984"/>
    <w:rsid w:val="00F71E79"/>
    <w:rsid w:val="00F815BD"/>
    <w:rsid w:val="00F95300"/>
    <w:rsid w:val="00FA413A"/>
    <w:rsid w:val="00FB7FDE"/>
    <w:rsid w:val="00FC0083"/>
    <w:rsid w:val="00FC0FAF"/>
    <w:rsid w:val="00FD52EF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0237B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character" w:customStyle="1" w:styleId="alt-edited1">
    <w:name w:val="alt-edited1"/>
    <w:basedOn w:val="DefaultParagraphFont"/>
    <w:rsid w:val="00651EBC"/>
    <w:rPr>
      <w:color w:val="4D90F0"/>
    </w:rPr>
  </w:style>
  <w:style w:type="character" w:styleId="Hyperlink">
    <w:name w:val="Hyperlink"/>
    <w:rsid w:val="001C4E60"/>
    <w:rPr>
      <w:color w:val="0000FF"/>
      <w:u w:val="single"/>
    </w:rPr>
  </w:style>
  <w:style w:type="paragraph" w:styleId="NormalWeb">
    <w:name w:val="Normal (Web)"/>
    <w:basedOn w:val="Normal"/>
    <w:rsid w:val="009C5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C5F0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50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C50F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oanassar@aau.edu.j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3.bin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A2B9E-019B-44B2-83DE-1DD1E341E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10682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Elearning Diwan</cp:lastModifiedBy>
  <cp:revision>22</cp:revision>
  <cp:lastPrinted>2021-09-27T07:26:00Z</cp:lastPrinted>
  <dcterms:created xsi:type="dcterms:W3CDTF">2020-08-25T08:21:00Z</dcterms:created>
  <dcterms:modified xsi:type="dcterms:W3CDTF">2021-09-29T11:31:00Z</dcterms:modified>
</cp:coreProperties>
</file>