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351C" w14:textId="77777777" w:rsidR="002E577D" w:rsidRDefault="002E577D" w:rsidP="002E577D">
      <w:pPr>
        <w:widowControl w:val="0"/>
        <w:shd w:val="clear" w:color="auto" w:fill="FFFFFF"/>
        <w:autoSpaceDE w:val="0"/>
        <w:autoSpaceDN w:val="0"/>
        <w:adjustRightInd w:val="0"/>
        <w:ind w:right="5"/>
        <w:jc w:val="right"/>
        <w:rPr>
          <w:rFonts w:eastAsia="Batang"/>
          <w:b/>
          <w:bCs/>
          <w:rtl/>
          <w:lang w:val="en-GB"/>
        </w:rPr>
      </w:pPr>
      <w:bookmarkStart w:id="0" w:name="_GoBack"/>
      <w:bookmarkEnd w:id="0"/>
      <w:r>
        <w:rPr>
          <w:rFonts w:eastAsia="Batang" w:hint="cs"/>
          <w:b/>
          <w:bCs/>
          <w:noProof/>
          <w:color w:val="7F7F7F"/>
          <w:sz w:val="20"/>
          <w:rtl/>
        </w:rPr>
        <w:t xml:space="preserve">   شعار الطرف الأول                                                                                                      </w:t>
      </w:r>
      <w:r>
        <w:rPr>
          <w:rFonts w:eastAsia="Batang" w:hint="cs"/>
          <w:b/>
          <w:bCs/>
          <w:noProof/>
          <w:color w:val="7F7F7F"/>
          <w:sz w:val="20"/>
          <w:rtl/>
          <w:lang w:bidi="ar-JO"/>
        </w:rPr>
        <w:t>شعار الطرف الثاني</w:t>
      </w:r>
    </w:p>
    <w:p w14:paraId="048C68D0" w14:textId="77777777" w:rsidR="002E577D" w:rsidRPr="002E577D" w:rsidRDefault="002E577D" w:rsidP="002E577D">
      <w:pPr>
        <w:widowControl w:val="0"/>
        <w:shd w:val="clear" w:color="auto" w:fill="FFFFFF"/>
        <w:autoSpaceDE w:val="0"/>
        <w:autoSpaceDN w:val="0"/>
        <w:adjustRightInd w:val="0"/>
        <w:ind w:right="5"/>
        <w:jc w:val="right"/>
        <w:rPr>
          <w:rFonts w:eastAsia="Batang"/>
          <w:b/>
          <w:bCs/>
          <w:rtl/>
          <w:lang w:val="en-GB"/>
        </w:rPr>
      </w:pPr>
    </w:p>
    <w:p w14:paraId="199DADEF" w14:textId="77777777" w:rsidR="002E577D" w:rsidRPr="002E577D" w:rsidRDefault="002E577D" w:rsidP="002E577D">
      <w:pPr>
        <w:bidi/>
        <w:jc w:val="center"/>
        <w:rPr>
          <w:rFonts w:cs="Khalid Art bold"/>
          <w:b/>
          <w:bCs/>
          <w:sz w:val="32"/>
          <w:szCs w:val="32"/>
          <w:u w:val="single"/>
          <w:rtl/>
          <w:lang w:bidi="ar-JO"/>
        </w:rPr>
      </w:pPr>
      <w:r>
        <w:rPr>
          <w:rFonts w:cs="Khalid Art bold" w:hint="cs"/>
          <w:b/>
          <w:bCs/>
          <w:sz w:val="32"/>
          <w:szCs w:val="32"/>
          <w:u w:val="single"/>
          <w:rtl/>
          <w:lang w:bidi="ar-JO"/>
        </w:rPr>
        <w:t>مذكرة تفاهم مع مؤسسات أكاديمية</w:t>
      </w:r>
    </w:p>
    <w:p w14:paraId="51267068" w14:textId="77777777" w:rsidR="002E577D" w:rsidRDefault="002E577D" w:rsidP="002E577D">
      <w:pPr>
        <w:bidi/>
        <w:jc w:val="lowKashida"/>
        <w:rPr>
          <w:rFonts w:cs="Simplified Arabic"/>
          <w:b/>
          <w:bCs/>
          <w:sz w:val="26"/>
          <w:szCs w:val="26"/>
          <w:rtl/>
          <w:lang w:bidi="ar-JO"/>
        </w:rPr>
      </w:pPr>
      <w:r>
        <w:rPr>
          <w:rFonts w:cs="Khalid Art bold" w:hint="cs"/>
          <w:sz w:val="28"/>
          <w:szCs w:val="28"/>
          <w:rtl/>
          <w:lang w:bidi="ar-JO"/>
        </w:rPr>
        <w:t>الطرف الأول</w:t>
      </w:r>
      <w:r>
        <w:rPr>
          <w:rFonts w:cs="PT Bold Heading" w:hint="cs"/>
          <w:sz w:val="26"/>
          <w:szCs w:val="26"/>
          <w:rtl/>
          <w:lang w:bidi="ar-JO"/>
        </w:rPr>
        <w:t>:</w:t>
      </w:r>
      <w:r>
        <w:rPr>
          <w:rFonts w:cs="Simplified Arabic" w:hint="cs"/>
          <w:sz w:val="26"/>
          <w:szCs w:val="26"/>
          <w:rtl/>
          <w:lang w:bidi="ar-JO"/>
        </w:rPr>
        <w:t xml:space="preserve"> </w:t>
      </w:r>
      <w:r>
        <w:rPr>
          <w:rFonts w:cs="Simplified Arabic" w:hint="cs"/>
          <w:b/>
          <w:bCs/>
          <w:sz w:val="26"/>
          <w:szCs w:val="26"/>
          <w:rtl/>
          <w:lang w:bidi="ar-JO"/>
        </w:rPr>
        <w:t>جامعة عمان العربية ويمثلها الأستاذ الدكتور رئيس الجامعة أو من ينيبه أو يفوضه خطياً بذلك، ويشار إليه فيما بعد بالفريق الأول حيثما ورد في هذه الاتفاقية.</w:t>
      </w:r>
    </w:p>
    <w:p w14:paraId="4AB323AB" w14:textId="77777777" w:rsidR="002E577D" w:rsidRPr="002E577D" w:rsidRDefault="002E577D" w:rsidP="002E577D">
      <w:pPr>
        <w:bidi/>
        <w:spacing w:after="0" w:line="240" w:lineRule="auto"/>
        <w:jc w:val="lowKashida"/>
        <w:rPr>
          <w:rFonts w:ascii="Times New Roman" w:eastAsia="Times New Roman" w:hAnsi="Times New Roman" w:cs="Simplified Arabic"/>
          <w:b/>
          <w:bCs/>
          <w:sz w:val="26"/>
          <w:szCs w:val="26"/>
          <w:lang w:bidi="ar-JO"/>
        </w:rPr>
      </w:pPr>
      <w:r w:rsidRPr="002E577D">
        <w:rPr>
          <w:rFonts w:ascii="Times New Roman" w:eastAsia="Times New Roman" w:hAnsi="Times New Roman" w:cs="Simplified Arabic" w:hint="cs"/>
          <w:b/>
          <w:bCs/>
          <w:sz w:val="26"/>
          <w:szCs w:val="26"/>
          <w:rtl/>
          <w:lang w:bidi="ar-JO"/>
        </w:rPr>
        <w:t xml:space="preserve">العنوان: </w:t>
      </w:r>
    </w:p>
    <w:p w14:paraId="556C2173" w14:textId="77777777" w:rsidR="002E577D" w:rsidRPr="002E577D" w:rsidRDefault="002E577D" w:rsidP="002E577D">
      <w:pPr>
        <w:bidi/>
        <w:spacing w:after="0" w:line="240" w:lineRule="auto"/>
        <w:jc w:val="lowKashida"/>
        <w:rPr>
          <w:rFonts w:ascii="Times New Roman" w:eastAsia="Times New Roman" w:hAnsi="Times New Roman" w:cs="Simplified Arabic"/>
          <w:b/>
          <w:bCs/>
          <w:sz w:val="26"/>
          <w:szCs w:val="26"/>
          <w:rtl/>
          <w:lang w:bidi="ar-JO"/>
        </w:rPr>
      </w:pPr>
      <w:r w:rsidRPr="002E577D">
        <w:rPr>
          <w:rFonts w:ascii="Times New Roman" w:eastAsia="Times New Roman" w:hAnsi="Times New Roman" w:cs="Simplified Arabic" w:hint="cs"/>
          <w:b/>
          <w:bCs/>
          <w:sz w:val="26"/>
          <w:szCs w:val="26"/>
          <w:rtl/>
          <w:lang w:bidi="ar-JO"/>
        </w:rPr>
        <w:t xml:space="preserve">المملكة الأردنية الهاشمية. </w:t>
      </w:r>
    </w:p>
    <w:p w14:paraId="304C19D0" w14:textId="77777777" w:rsidR="002E577D" w:rsidRPr="002E577D" w:rsidRDefault="002E577D" w:rsidP="002E577D">
      <w:pPr>
        <w:bidi/>
        <w:spacing w:after="0" w:line="240" w:lineRule="auto"/>
        <w:jc w:val="lowKashida"/>
        <w:rPr>
          <w:rFonts w:ascii="Times New Roman" w:eastAsia="Times New Roman" w:hAnsi="Times New Roman" w:cs="Simplified Arabic"/>
          <w:b/>
          <w:bCs/>
          <w:sz w:val="26"/>
          <w:szCs w:val="26"/>
          <w:rtl/>
          <w:lang w:bidi="ar-JO"/>
        </w:rPr>
      </w:pPr>
      <w:r w:rsidRPr="002E577D">
        <w:rPr>
          <w:rFonts w:ascii="Times New Roman" w:eastAsia="Times New Roman" w:hAnsi="Times New Roman" w:cs="Simplified Arabic" w:hint="cs"/>
          <w:b/>
          <w:bCs/>
          <w:sz w:val="26"/>
          <w:szCs w:val="26"/>
          <w:rtl/>
          <w:lang w:bidi="ar-JO"/>
        </w:rPr>
        <w:t xml:space="preserve">هاتف: </w:t>
      </w:r>
    </w:p>
    <w:p w14:paraId="7286FCA7" w14:textId="77777777" w:rsidR="002E577D" w:rsidRPr="002E577D" w:rsidRDefault="002E577D" w:rsidP="002E577D">
      <w:pPr>
        <w:bidi/>
        <w:spacing w:after="0" w:line="240" w:lineRule="auto"/>
        <w:jc w:val="lowKashida"/>
        <w:rPr>
          <w:rFonts w:ascii="Times New Roman" w:eastAsia="Times New Roman" w:hAnsi="Times New Roman" w:cs="Simplified Arabic"/>
          <w:b/>
          <w:bCs/>
          <w:sz w:val="26"/>
          <w:szCs w:val="26"/>
          <w:rtl/>
          <w:lang w:bidi="ar-JO"/>
        </w:rPr>
      </w:pPr>
      <w:r w:rsidRPr="002E577D">
        <w:rPr>
          <w:rFonts w:ascii="Times New Roman" w:eastAsia="Times New Roman" w:hAnsi="Times New Roman" w:cs="Simplified Arabic" w:hint="cs"/>
          <w:b/>
          <w:bCs/>
          <w:sz w:val="26"/>
          <w:szCs w:val="26"/>
          <w:rtl/>
          <w:lang w:bidi="ar-JO"/>
        </w:rPr>
        <w:t xml:space="preserve">فاكس: </w:t>
      </w:r>
    </w:p>
    <w:p w14:paraId="3F97866F" w14:textId="77777777" w:rsidR="002E577D" w:rsidRPr="002E577D" w:rsidRDefault="002E577D" w:rsidP="002E577D">
      <w:pPr>
        <w:bidi/>
        <w:spacing w:after="0" w:line="240" w:lineRule="auto"/>
        <w:jc w:val="lowKashida"/>
        <w:rPr>
          <w:rFonts w:ascii="Times New Roman" w:eastAsia="Times New Roman" w:hAnsi="Times New Roman" w:cs="Simplified Arabic"/>
          <w:b/>
          <w:bCs/>
          <w:sz w:val="26"/>
          <w:szCs w:val="26"/>
          <w:rtl/>
          <w:lang w:bidi="ar-JO"/>
        </w:rPr>
      </w:pPr>
      <w:r w:rsidRPr="002E577D">
        <w:rPr>
          <w:rFonts w:ascii="Times New Roman" w:eastAsia="Times New Roman" w:hAnsi="Times New Roman" w:cs="Simplified Arabic" w:hint="cs"/>
          <w:b/>
          <w:bCs/>
          <w:sz w:val="26"/>
          <w:szCs w:val="26"/>
          <w:rtl/>
          <w:lang w:bidi="ar-JO"/>
        </w:rPr>
        <w:t xml:space="preserve">البريد الإلكتروني: </w:t>
      </w:r>
    </w:p>
    <w:p w14:paraId="330D1C3A" w14:textId="77777777" w:rsidR="002E577D" w:rsidRPr="002E577D" w:rsidRDefault="002E577D" w:rsidP="002E577D">
      <w:pPr>
        <w:bidi/>
        <w:spacing w:after="0" w:line="240" w:lineRule="auto"/>
        <w:jc w:val="lowKashida"/>
        <w:rPr>
          <w:rFonts w:ascii="Times New Roman" w:eastAsia="Times New Roman" w:hAnsi="Times New Roman" w:cs="Simplified Arabic"/>
          <w:b/>
          <w:bCs/>
          <w:sz w:val="26"/>
          <w:szCs w:val="26"/>
          <w:lang w:bidi="ar-JO"/>
        </w:rPr>
      </w:pPr>
      <w:r w:rsidRPr="002E577D">
        <w:rPr>
          <w:rFonts w:ascii="Times New Roman" w:eastAsia="Times New Roman" w:hAnsi="Times New Roman" w:cs="Simplified Arabic" w:hint="cs"/>
          <w:b/>
          <w:bCs/>
          <w:sz w:val="26"/>
          <w:szCs w:val="26"/>
          <w:rtl/>
          <w:lang w:bidi="ar-JO"/>
        </w:rPr>
        <w:t xml:space="preserve">ص. ب: ...... – الرمز البريدي ....... (عمان – الأردن). </w:t>
      </w:r>
    </w:p>
    <w:p w14:paraId="1900B6FD" w14:textId="77777777" w:rsidR="002E577D" w:rsidRPr="002E577D" w:rsidRDefault="002E577D" w:rsidP="002E577D">
      <w:pPr>
        <w:bidi/>
        <w:spacing w:after="0" w:line="240" w:lineRule="auto"/>
        <w:jc w:val="lowKashida"/>
        <w:rPr>
          <w:rFonts w:ascii="Times New Roman" w:eastAsia="Times New Roman" w:hAnsi="Times New Roman" w:cs="Simplified Arabic"/>
          <w:b/>
          <w:bCs/>
          <w:sz w:val="26"/>
          <w:szCs w:val="26"/>
          <w:rtl/>
          <w:lang w:bidi="ar-JO"/>
        </w:rPr>
      </w:pPr>
      <w:r w:rsidRPr="002E577D">
        <w:rPr>
          <w:rFonts w:ascii="Simplified Arabic" w:eastAsia="Times New Roman" w:hAnsi="Simplified Arabic" w:cs="Khalid Art bold" w:hint="cs"/>
          <w:b/>
          <w:bCs/>
          <w:sz w:val="26"/>
          <w:szCs w:val="26"/>
          <w:rtl/>
          <w:lang w:bidi="ar-JO"/>
        </w:rPr>
        <w:t>الطرف الثاني</w:t>
      </w:r>
      <w:r w:rsidRPr="002E577D">
        <w:rPr>
          <w:rFonts w:ascii="Times New Roman" w:eastAsia="Times New Roman" w:hAnsi="Times New Roman" w:cs="Simplified Arabic" w:hint="cs"/>
          <w:b/>
          <w:bCs/>
          <w:sz w:val="26"/>
          <w:szCs w:val="26"/>
          <w:rtl/>
          <w:lang w:bidi="ar-JO"/>
        </w:rPr>
        <w:t xml:space="preserve">: </w:t>
      </w:r>
      <w:r w:rsidRPr="002E577D">
        <w:rPr>
          <w:rFonts w:ascii="Times New Roman" w:eastAsia="Times New Roman" w:hAnsi="Times New Roman" w:cs="Simplified Arabic" w:hint="cs"/>
          <w:b/>
          <w:bCs/>
          <w:sz w:val="26"/>
          <w:szCs w:val="26"/>
          <w:lang w:bidi="ar-JO"/>
        </w:rPr>
        <w:t>………………………………</w:t>
      </w:r>
    </w:p>
    <w:p w14:paraId="4B78BA30" w14:textId="77777777" w:rsidR="002E577D" w:rsidRPr="002E577D" w:rsidRDefault="002E577D" w:rsidP="002E577D">
      <w:pPr>
        <w:bidi/>
        <w:spacing w:after="0" w:line="240" w:lineRule="auto"/>
        <w:jc w:val="lowKashida"/>
        <w:rPr>
          <w:rFonts w:ascii="Times New Roman" w:eastAsia="Times New Roman" w:hAnsi="Times New Roman" w:cs="Simplified Arabic"/>
          <w:b/>
          <w:bCs/>
          <w:sz w:val="8"/>
          <w:szCs w:val="8"/>
          <w:rtl/>
          <w:lang w:bidi="ar-JO"/>
        </w:rPr>
      </w:pPr>
    </w:p>
    <w:p w14:paraId="718B98B4" w14:textId="77777777" w:rsidR="002E577D" w:rsidRPr="002E577D" w:rsidRDefault="002E577D" w:rsidP="002E577D">
      <w:pPr>
        <w:bidi/>
        <w:spacing w:after="0" w:line="240" w:lineRule="auto"/>
        <w:jc w:val="lowKashida"/>
        <w:rPr>
          <w:rFonts w:ascii="Times New Roman" w:eastAsia="Times New Roman" w:hAnsi="Times New Roman" w:cs="Simplified Arabic"/>
          <w:b/>
          <w:bCs/>
          <w:sz w:val="26"/>
          <w:szCs w:val="26"/>
          <w:rtl/>
          <w:lang w:bidi="ar-JO"/>
        </w:rPr>
      </w:pPr>
      <w:r w:rsidRPr="002E577D">
        <w:rPr>
          <w:rFonts w:ascii="Times New Roman" w:eastAsia="Times New Roman" w:hAnsi="Times New Roman" w:cs="Simplified Arabic" w:hint="cs"/>
          <w:b/>
          <w:bCs/>
          <w:sz w:val="26"/>
          <w:szCs w:val="26"/>
          <w:rtl/>
          <w:lang w:bidi="ar-JO"/>
        </w:rPr>
        <w:t xml:space="preserve">العنوان: </w:t>
      </w:r>
      <w:r w:rsidRPr="002E577D">
        <w:rPr>
          <w:rFonts w:ascii="Times New Roman" w:eastAsia="Times New Roman" w:hAnsi="Times New Roman" w:cs="Simplified Arabic" w:hint="cs"/>
          <w:b/>
          <w:bCs/>
          <w:sz w:val="26"/>
          <w:szCs w:val="26"/>
          <w:lang w:bidi="ar-JO"/>
        </w:rPr>
        <w:t>……………………………………………</w:t>
      </w:r>
    </w:p>
    <w:p w14:paraId="136E265B" w14:textId="77777777" w:rsidR="002E577D" w:rsidRPr="002E577D" w:rsidRDefault="002E577D" w:rsidP="002E577D">
      <w:pPr>
        <w:bidi/>
        <w:spacing w:after="0" w:line="240" w:lineRule="auto"/>
        <w:jc w:val="lowKashida"/>
        <w:rPr>
          <w:rFonts w:ascii="Times New Roman" w:eastAsia="Times New Roman" w:hAnsi="Times New Roman" w:cs="Simplified Arabic"/>
          <w:b/>
          <w:bCs/>
          <w:sz w:val="26"/>
          <w:szCs w:val="26"/>
          <w:lang w:bidi="ar-JO"/>
        </w:rPr>
      </w:pPr>
      <w:r w:rsidRPr="002E577D">
        <w:rPr>
          <w:rFonts w:ascii="Times New Roman" w:eastAsia="Times New Roman" w:hAnsi="Times New Roman" w:cs="Simplified Arabic" w:hint="cs"/>
          <w:b/>
          <w:bCs/>
          <w:sz w:val="26"/>
          <w:szCs w:val="26"/>
          <w:rtl/>
          <w:lang w:bidi="ar-JO"/>
        </w:rPr>
        <w:t xml:space="preserve">فاكس: </w:t>
      </w:r>
      <w:r w:rsidRPr="002E577D">
        <w:rPr>
          <w:rFonts w:ascii="Times New Roman" w:eastAsia="Times New Roman" w:hAnsi="Times New Roman" w:cs="Simplified Arabic" w:hint="cs"/>
          <w:b/>
          <w:bCs/>
          <w:sz w:val="26"/>
          <w:szCs w:val="26"/>
          <w:lang w:bidi="ar-JO"/>
        </w:rPr>
        <w:t>…………………………………………….</w:t>
      </w:r>
    </w:p>
    <w:p w14:paraId="03C2395E" w14:textId="77777777" w:rsidR="002E577D" w:rsidRDefault="002E577D" w:rsidP="002E577D">
      <w:pPr>
        <w:bidi/>
        <w:spacing w:after="0" w:line="240" w:lineRule="auto"/>
        <w:jc w:val="lowKashida"/>
        <w:rPr>
          <w:rFonts w:ascii="Times New Roman" w:eastAsia="Times New Roman" w:hAnsi="Times New Roman" w:cs="Simplified Arabic"/>
          <w:b/>
          <w:bCs/>
          <w:sz w:val="26"/>
          <w:szCs w:val="26"/>
          <w:rtl/>
          <w:lang w:bidi="ar-JO"/>
        </w:rPr>
      </w:pPr>
      <w:r w:rsidRPr="002E577D">
        <w:rPr>
          <w:rFonts w:ascii="Times New Roman" w:eastAsia="Times New Roman" w:hAnsi="Times New Roman" w:cs="Simplified Arabic" w:hint="cs"/>
          <w:b/>
          <w:bCs/>
          <w:sz w:val="26"/>
          <w:szCs w:val="26"/>
          <w:rtl/>
          <w:lang w:bidi="ar-JO"/>
        </w:rPr>
        <w:t xml:space="preserve">البريد الإلكتروني: </w:t>
      </w:r>
      <w:r w:rsidRPr="002E577D">
        <w:rPr>
          <w:rFonts w:ascii="Times New Roman" w:eastAsia="Times New Roman" w:hAnsi="Times New Roman" w:cs="Simplified Arabic" w:hint="cs"/>
          <w:b/>
          <w:bCs/>
          <w:sz w:val="26"/>
          <w:szCs w:val="26"/>
          <w:lang w:bidi="ar-JO"/>
        </w:rPr>
        <w:t>……………………………………..</w:t>
      </w:r>
    </w:p>
    <w:p w14:paraId="4D1F897D" w14:textId="77777777" w:rsidR="002E577D" w:rsidRPr="002E577D" w:rsidRDefault="002E577D" w:rsidP="002E577D">
      <w:pPr>
        <w:bidi/>
        <w:spacing w:after="0" w:line="240" w:lineRule="auto"/>
        <w:jc w:val="lowKashida"/>
        <w:rPr>
          <w:rFonts w:ascii="Times New Roman" w:eastAsia="Times New Roman" w:hAnsi="Times New Roman" w:cs="Simplified Arabic"/>
          <w:b/>
          <w:bCs/>
          <w:sz w:val="26"/>
          <w:szCs w:val="26"/>
          <w:rtl/>
          <w:lang w:bidi="ar-JO"/>
        </w:rPr>
      </w:pPr>
    </w:p>
    <w:p w14:paraId="4DEA5F0B" w14:textId="77777777" w:rsidR="002E577D" w:rsidRDefault="002E577D" w:rsidP="002E577D">
      <w:pPr>
        <w:bidi/>
        <w:jc w:val="lowKashida"/>
        <w:rPr>
          <w:rFonts w:ascii="Simplified Arabic" w:hAnsi="Simplified Arabic" w:cs="Khalid Art bold"/>
          <w:b/>
          <w:bCs/>
          <w:sz w:val="26"/>
          <w:szCs w:val="26"/>
          <w:u w:val="single"/>
          <w:rtl/>
          <w:lang w:bidi="ar-JO"/>
        </w:rPr>
      </w:pPr>
      <w:r>
        <w:rPr>
          <w:rFonts w:ascii="Simplified Arabic" w:hAnsi="Simplified Arabic" w:cs="Khalid Art bold" w:hint="cs"/>
          <w:b/>
          <w:bCs/>
          <w:sz w:val="26"/>
          <w:szCs w:val="26"/>
          <w:u w:val="single"/>
          <w:rtl/>
          <w:lang w:bidi="ar-JO"/>
        </w:rPr>
        <w:t xml:space="preserve">المقدمة </w:t>
      </w:r>
    </w:p>
    <w:p w14:paraId="334D12A5" w14:textId="77777777" w:rsidR="002E577D" w:rsidRPr="002E577D" w:rsidRDefault="002E577D" w:rsidP="007C44D1">
      <w:pPr>
        <w:bidi/>
        <w:jc w:val="lowKashida"/>
        <w:rPr>
          <w:rFonts w:cs="Simplified Arabic"/>
          <w:b/>
          <w:bCs/>
          <w:sz w:val="26"/>
          <w:szCs w:val="26"/>
          <w:lang w:bidi="ar-JO"/>
        </w:rPr>
      </w:pPr>
      <w:r w:rsidRPr="002E577D">
        <w:rPr>
          <w:rFonts w:cs="Simplified Arabic" w:hint="cs"/>
          <w:b/>
          <w:bCs/>
          <w:sz w:val="26"/>
          <w:szCs w:val="26"/>
          <w:rtl/>
          <w:lang w:bidi="ar-JO"/>
        </w:rPr>
        <w:t xml:space="preserve">بناءً على الرغبة المتبادلة في تعميق وتطوير التعاون العلمي والفني والتبادل الثقافي وتوثيقاً للعلاقات بين المؤسسات التعليمية في المملكة الأردنية الهاشمية و </w:t>
      </w:r>
      <w:r w:rsidRPr="002E577D">
        <w:rPr>
          <w:rFonts w:cs="Simplified Arabic" w:hint="cs"/>
          <w:b/>
          <w:bCs/>
          <w:sz w:val="26"/>
          <w:szCs w:val="26"/>
          <w:lang w:bidi="ar-JO"/>
        </w:rPr>
        <w:t>………………………..</w:t>
      </w:r>
      <w:r w:rsidRPr="002E577D">
        <w:rPr>
          <w:rFonts w:cs="Simplified Arabic" w:hint="cs"/>
          <w:b/>
          <w:bCs/>
          <w:sz w:val="26"/>
          <w:szCs w:val="26"/>
          <w:rtl/>
          <w:lang w:bidi="ar-JO"/>
        </w:rPr>
        <w:t xml:space="preserve"> ، اتفق الطرفان على ما </w:t>
      </w:r>
      <w:r w:rsidR="007C44D1">
        <w:rPr>
          <w:rFonts w:cs="Simplified Arabic" w:hint="cs"/>
          <w:b/>
          <w:bCs/>
          <w:sz w:val="26"/>
          <w:szCs w:val="26"/>
          <w:rtl/>
          <w:lang w:bidi="ar-JO"/>
        </w:rPr>
        <w:t>يأتي</w:t>
      </w:r>
      <w:r w:rsidRPr="002E577D">
        <w:rPr>
          <w:rFonts w:cs="Simplified Arabic" w:hint="cs"/>
          <w:b/>
          <w:bCs/>
          <w:sz w:val="26"/>
          <w:szCs w:val="26"/>
          <w:rtl/>
          <w:lang w:bidi="ar-JO"/>
        </w:rPr>
        <w:t xml:space="preserve">: </w:t>
      </w:r>
    </w:p>
    <w:p w14:paraId="2ED12221" w14:textId="77777777" w:rsidR="002E577D" w:rsidRPr="002E577D" w:rsidRDefault="002E577D" w:rsidP="002E577D">
      <w:pPr>
        <w:bidi/>
        <w:jc w:val="lowKashida"/>
        <w:rPr>
          <w:rFonts w:ascii="Simplified Arabic" w:hAnsi="Simplified Arabic" w:cs="Khalid Art bold"/>
          <w:b/>
          <w:bCs/>
          <w:sz w:val="28"/>
          <w:szCs w:val="28"/>
          <w:u w:val="single"/>
          <w:rtl/>
          <w:lang w:bidi="ar-JO"/>
        </w:rPr>
      </w:pPr>
      <w:r>
        <w:rPr>
          <w:rFonts w:ascii="Simplified Arabic" w:hAnsi="Simplified Arabic" w:cs="Khalid Art bold" w:hint="cs"/>
          <w:b/>
          <w:bCs/>
          <w:sz w:val="28"/>
          <w:szCs w:val="28"/>
          <w:u w:val="single"/>
          <w:rtl/>
          <w:lang w:bidi="ar-JO"/>
        </w:rPr>
        <w:t>المادة الأولى:</w:t>
      </w:r>
    </w:p>
    <w:p w14:paraId="28170BD4" w14:textId="77777777" w:rsidR="002E577D" w:rsidRDefault="002E577D" w:rsidP="002E577D">
      <w:pPr>
        <w:bidi/>
        <w:jc w:val="lowKashida"/>
        <w:rPr>
          <w:rFonts w:cs="Simplified Arabic"/>
          <w:b/>
          <w:bCs/>
          <w:sz w:val="24"/>
          <w:szCs w:val="24"/>
          <w:rtl/>
          <w:lang w:bidi="ar-JO"/>
        </w:rPr>
      </w:pPr>
      <w:r>
        <w:rPr>
          <w:rFonts w:cs="Simplified Arabic" w:hint="cs"/>
          <w:b/>
          <w:bCs/>
          <w:rtl/>
          <w:lang w:bidi="ar-JO"/>
        </w:rPr>
        <w:t xml:space="preserve">يعمل الطرفان على تبادل ما </w:t>
      </w:r>
      <w:r w:rsidR="007C44D1">
        <w:rPr>
          <w:rFonts w:cs="Simplified Arabic" w:hint="cs"/>
          <w:b/>
          <w:bCs/>
          <w:rtl/>
          <w:lang w:bidi="ar-JO"/>
        </w:rPr>
        <w:t>يأتي</w:t>
      </w:r>
      <w:r>
        <w:rPr>
          <w:rFonts w:cs="Simplified Arabic" w:hint="cs"/>
          <w:b/>
          <w:bCs/>
          <w:rtl/>
          <w:lang w:bidi="ar-JO"/>
        </w:rPr>
        <w:t xml:space="preserve">: </w:t>
      </w:r>
    </w:p>
    <w:p w14:paraId="172D9491" w14:textId="77777777" w:rsidR="002E577D" w:rsidRDefault="002E577D" w:rsidP="002E577D">
      <w:pPr>
        <w:numPr>
          <w:ilvl w:val="0"/>
          <w:numId w:val="12"/>
        </w:numPr>
        <w:bidi/>
        <w:spacing w:after="0" w:line="240" w:lineRule="auto"/>
        <w:jc w:val="lowKashida"/>
        <w:rPr>
          <w:rFonts w:cs="Simplified Arabic"/>
          <w:b/>
          <w:bCs/>
          <w:rtl/>
          <w:lang w:bidi="ar-JO"/>
        </w:rPr>
      </w:pPr>
      <w:r>
        <w:rPr>
          <w:rFonts w:cs="Simplified Arabic" w:hint="cs"/>
          <w:b/>
          <w:bCs/>
          <w:rtl/>
          <w:lang w:bidi="ar-JO"/>
        </w:rPr>
        <w:t>تبادل الأساتذة والمحاضرين للتدريس و/أو إلقاء محاضرات حسب التخصصات في البرامج المتناظرة بين الطرفين وباتفاق مسبق بين الطرفين.</w:t>
      </w:r>
    </w:p>
    <w:p w14:paraId="4AA93C44" w14:textId="77777777" w:rsidR="002E577D" w:rsidRDefault="002E577D" w:rsidP="002E577D">
      <w:pPr>
        <w:numPr>
          <w:ilvl w:val="0"/>
          <w:numId w:val="12"/>
        </w:numPr>
        <w:bidi/>
        <w:spacing w:after="0" w:line="240" w:lineRule="auto"/>
        <w:jc w:val="lowKashida"/>
        <w:rPr>
          <w:rFonts w:cs="Simplified Arabic"/>
          <w:b/>
          <w:bCs/>
          <w:lang w:bidi="ar-JO"/>
        </w:rPr>
      </w:pPr>
      <w:r>
        <w:rPr>
          <w:rFonts w:cs="Simplified Arabic" w:hint="cs"/>
          <w:b/>
          <w:bCs/>
          <w:rtl/>
          <w:lang w:bidi="ar-JO"/>
        </w:rPr>
        <w:t xml:space="preserve">زيارة المسؤولين من الطرفين بهدف تبادل المعلومات والخبرات في مجال التعليم العالي والبحث العلمي والاتفاق على شروط الأبحاث العلمية المشتركة. </w:t>
      </w:r>
    </w:p>
    <w:p w14:paraId="5979E261" w14:textId="77777777" w:rsidR="002E577D" w:rsidRDefault="002E577D" w:rsidP="002E577D">
      <w:pPr>
        <w:numPr>
          <w:ilvl w:val="0"/>
          <w:numId w:val="12"/>
        </w:numPr>
        <w:bidi/>
        <w:spacing w:after="0" w:line="240" w:lineRule="auto"/>
        <w:jc w:val="lowKashida"/>
        <w:rPr>
          <w:rFonts w:cs="Simplified Arabic"/>
          <w:b/>
          <w:bCs/>
          <w:lang w:bidi="ar-JO"/>
        </w:rPr>
      </w:pPr>
      <w:r>
        <w:rPr>
          <w:rFonts w:cs="Simplified Arabic" w:hint="cs"/>
          <w:b/>
          <w:bCs/>
          <w:rtl/>
          <w:lang w:bidi="ar-JO"/>
        </w:rPr>
        <w:t xml:space="preserve">زيارات أعضاء الهيئة التدريسية بهدف تبادل الخبرات وعمل أبحاث مشتركة والمشاركة في المؤتمرات والندوات وحلقات البحث والنشاطات الأخرى. </w:t>
      </w:r>
    </w:p>
    <w:p w14:paraId="33EE8FBC" w14:textId="77777777" w:rsidR="002E577D" w:rsidRDefault="002E577D" w:rsidP="002E577D">
      <w:pPr>
        <w:numPr>
          <w:ilvl w:val="0"/>
          <w:numId w:val="12"/>
        </w:numPr>
        <w:bidi/>
        <w:spacing w:after="0" w:line="240" w:lineRule="auto"/>
        <w:jc w:val="lowKashida"/>
        <w:rPr>
          <w:rFonts w:cs="Simplified Arabic"/>
          <w:b/>
          <w:bCs/>
          <w:lang w:bidi="ar-JO"/>
        </w:rPr>
      </w:pPr>
      <w:r>
        <w:rPr>
          <w:rFonts w:cs="Simplified Arabic" w:hint="cs"/>
          <w:b/>
          <w:bCs/>
          <w:rtl/>
          <w:lang w:bidi="ar-JO"/>
        </w:rPr>
        <w:t>تبادل الكوادر من كافة المستويات الدراسية من أجل التأهيل العلمي والتدريب فضلاً عن المشاركة في النشاطات الفنية والعلمية وغيرها. ويتم الاتفاق على أعداد الكوادر وفترات وموا</w:t>
      </w:r>
      <w:r w:rsidR="007C44D1">
        <w:rPr>
          <w:rFonts w:cs="Simplified Arabic" w:hint="cs"/>
          <w:b/>
          <w:bCs/>
          <w:rtl/>
          <w:lang w:bidi="ar-JO"/>
        </w:rPr>
        <w:t>ع</w:t>
      </w:r>
      <w:r>
        <w:rPr>
          <w:rFonts w:cs="Simplified Arabic" w:hint="cs"/>
          <w:b/>
          <w:bCs/>
          <w:rtl/>
          <w:lang w:bidi="ar-JO"/>
        </w:rPr>
        <w:t>يد الزيارات والمعاملات المالية بالتشاور بين الطرفين حسبما يتفق عليه في حينه.</w:t>
      </w:r>
    </w:p>
    <w:p w14:paraId="620CF9BC" w14:textId="77777777" w:rsidR="002E577D" w:rsidRDefault="002E577D" w:rsidP="002E577D">
      <w:pPr>
        <w:numPr>
          <w:ilvl w:val="0"/>
          <w:numId w:val="12"/>
        </w:numPr>
        <w:bidi/>
        <w:spacing w:after="0" w:line="240" w:lineRule="auto"/>
        <w:jc w:val="lowKashida"/>
        <w:rPr>
          <w:rFonts w:cs="Simplified Arabic"/>
          <w:b/>
          <w:bCs/>
          <w:lang w:bidi="ar-JO"/>
        </w:rPr>
      </w:pPr>
      <w:r>
        <w:rPr>
          <w:rFonts w:cs="Simplified Arabic" w:hint="cs"/>
          <w:b/>
          <w:bCs/>
          <w:rtl/>
          <w:lang w:bidi="ar-JO"/>
        </w:rPr>
        <w:t>تدريب الكوادر في التخصصات حسب الاحتياج باتفاق الطرفين.</w:t>
      </w:r>
    </w:p>
    <w:p w14:paraId="26D5845B" w14:textId="77777777" w:rsidR="002E577D" w:rsidRDefault="002E577D" w:rsidP="002E577D">
      <w:pPr>
        <w:bidi/>
        <w:jc w:val="lowKashida"/>
        <w:rPr>
          <w:rFonts w:cs="Khalid Art bold"/>
          <w:b/>
          <w:bCs/>
          <w:sz w:val="24"/>
          <w:szCs w:val="24"/>
          <w:u w:val="single"/>
          <w:lang w:bidi="ar-JO"/>
        </w:rPr>
      </w:pPr>
    </w:p>
    <w:p w14:paraId="68434F7A" w14:textId="77777777" w:rsidR="002E577D" w:rsidRDefault="002E577D" w:rsidP="008367BF">
      <w:pPr>
        <w:bidi/>
        <w:spacing w:after="0"/>
        <w:jc w:val="lowKashida"/>
        <w:rPr>
          <w:rFonts w:ascii="Simplified Arabic" w:hAnsi="Simplified Arabic" w:cs="Khalid Art bold"/>
          <w:b/>
          <w:bCs/>
          <w:u w:val="single"/>
          <w:lang w:bidi="ar-JO"/>
        </w:rPr>
      </w:pPr>
      <w:r>
        <w:rPr>
          <w:rFonts w:ascii="Simplified Arabic" w:hAnsi="Simplified Arabic" w:cs="Khalid Art bold" w:hint="cs"/>
          <w:b/>
          <w:bCs/>
          <w:u w:val="single"/>
          <w:rtl/>
          <w:lang w:bidi="ar-JO"/>
        </w:rPr>
        <w:t xml:space="preserve">المادة الثانية: </w:t>
      </w:r>
    </w:p>
    <w:p w14:paraId="794CF2E7" w14:textId="77777777" w:rsidR="002E577D" w:rsidRDefault="002E577D" w:rsidP="008367BF">
      <w:pPr>
        <w:bidi/>
        <w:spacing w:after="0"/>
        <w:jc w:val="lowKashida"/>
        <w:rPr>
          <w:rFonts w:ascii="Times New Roman" w:hAnsi="Times New Roman" w:cs="Simplified Arabic"/>
          <w:b/>
          <w:bCs/>
          <w:sz w:val="4"/>
          <w:szCs w:val="4"/>
          <w:u w:val="single"/>
          <w:rtl/>
          <w:lang w:bidi="ar-JO"/>
        </w:rPr>
      </w:pPr>
    </w:p>
    <w:p w14:paraId="180F843A" w14:textId="77777777" w:rsidR="002E577D" w:rsidRDefault="002E577D" w:rsidP="007C44D1">
      <w:pPr>
        <w:bidi/>
        <w:spacing w:after="0"/>
        <w:jc w:val="lowKashida"/>
        <w:rPr>
          <w:rFonts w:cs="Simplified Arabic"/>
          <w:b/>
          <w:bCs/>
          <w:sz w:val="24"/>
          <w:szCs w:val="24"/>
          <w:lang w:bidi="ar-JO"/>
        </w:rPr>
      </w:pPr>
      <w:r>
        <w:rPr>
          <w:rFonts w:cs="Simplified Arabic" w:hint="cs"/>
          <w:b/>
          <w:bCs/>
          <w:rtl/>
          <w:lang w:bidi="ar-JO"/>
        </w:rPr>
        <w:t xml:space="preserve">يعمل الطرفان على </w:t>
      </w:r>
      <w:r w:rsidR="007C44D1">
        <w:rPr>
          <w:rFonts w:cs="Simplified Arabic" w:hint="cs"/>
          <w:b/>
          <w:bCs/>
          <w:rtl/>
          <w:lang w:bidi="ar-JO"/>
        </w:rPr>
        <w:t>ما يأتي</w:t>
      </w:r>
      <w:r>
        <w:rPr>
          <w:rFonts w:cs="Simplified Arabic" w:hint="cs"/>
          <w:b/>
          <w:bCs/>
          <w:rtl/>
          <w:lang w:bidi="ar-JO"/>
        </w:rPr>
        <w:t xml:space="preserve">: </w:t>
      </w:r>
    </w:p>
    <w:p w14:paraId="265065BC" w14:textId="77777777" w:rsidR="002E577D" w:rsidRDefault="002E577D" w:rsidP="002E577D">
      <w:pPr>
        <w:numPr>
          <w:ilvl w:val="0"/>
          <w:numId w:val="13"/>
        </w:numPr>
        <w:bidi/>
        <w:spacing w:after="0" w:line="240" w:lineRule="auto"/>
        <w:jc w:val="lowKashida"/>
        <w:rPr>
          <w:rFonts w:cs="Simplified Arabic"/>
          <w:b/>
          <w:bCs/>
          <w:rtl/>
          <w:lang w:bidi="ar-JO"/>
        </w:rPr>
      </w:pPr>
      <w:r>
        <w:rPr>
          <w:rFonts w:cs="Simplified Arabic" w:hint="cs"/>
          <w:b/>
          <w:bCs/>
          <w:rtl/>
          <w:lang w:bidi="ar-JO"/>
        </w:rPr>
        <w:lastRenderedPageBreak/>
        <w:t>تنفيذ وتطوير مشاريع بحثية مشتركة يتم الاتفاق عليها وتبادل المعلومات بشأنها من خلال الاتصال المباشر بين الوحدات التابعة للطرفين.</w:t>
      </w:r>
    </w:p>
    <w:p w14:paraId="755BADC4" w14:textId="77777777" w:rsidR="002E577D" w:rsidRDefault="002E577D" w:rsidP="002E577D">
      <w:pPr>
        <w:numPr>
          <w:ilvl w:val="0"/>
          <w:numId w:val="13"/>
        </w:numPr>
        <w:bidi/>
        <w:spacing w:after="0" w:line="240" w:lineRule="auto"/>
        <w:jc w:val="lowKashida"/>
        <w:rPr>
          <w:rFonts w:cs="Simplified Arabic"/>
          <w:b/>
          <w:bCs/>
          <w:rtl/>
          <w:lang w:bidi="ar-JO"/>
        </w:rPr>
      </w:pPr>
      <w:r>
        <w:rPr>
          <w:rFonts w:cs="Simplified Arabic" w:hint="cs"/>
          <w:b/>
          <w:bCs/>
          <w:rtl/>
          <w:lang w:bidi="ar-JO"/>
        </w:rPr>
        <w:t>الإشراف المشترك على ما يتفق عليه من أبحاث ودراسات يقدمها الطلبة لدى كلا الطرفين، ويتخذ قرار تسمية المشرف المشارك وفق النظام المعمول به.</w:t>
      </w:r>
    </w:p>
    <w:p w14:paraId="59263B8D" w14:textId="77777777" w:rsidR="002E577D" w:rsidRDefault="002E577D" w:rsidP="002E577D">
      <w:pPr>
        <w:numPr>
          <w:ilvl w:val="0"/>
          <w:numId w:val="13"/>
        </w:numPr>
        <w:bidi/>
        <w:spacing w:after="0" w:line="240" w:lineRule="auto"/>
        <w:jc w:val="lowKashida"/>
        <w:rPr>
          <w:rFonts w:cs="Simplified Arabic"/>
          <w:b/>
          <w:bCs/>
          <w:lang w:bidi="ar-JO"/>
        </w:rPr>
      </w:pPr>
      <w:r>
        <w:rPr>
          <w:rFonts w:cs="Simplified Arabic" w:hint="cs"/>
          <w:b/>
          <w:bCs/>
          <w:rtl/>
          <w:lang w:bidi="ar-JO"/>
        </w:rPr>
        <w:t>المشاركة في لجان التحكيم على ما يتفق عليه من رسائل لنيل الدرجات العلمية ويتخذ قرار تسمية العضو المشارك وفق النظام المعمول به.</w:t>
      </w:r>
    </w:p>
    <w:p w14:paraId="2AC77A19" w14:textId="77777777" w:rsidR="002E577D" w:rsidRDefault="002E577D" w:rsidP="002E577D">
      <w:pPr>
        <w:numPr>
          <w:ilvl w:val="0"/>
          <w:numId w:val="13"/>
        </w:numPr>
        <w:bidi/>
        <w:spacing w:after="0" w:line="240" w:lineRule="auto"/>
        <w:jc w:val="lowKashida"/>
        <w:rPr>
          <w:rFonts w:cs="Simplified Arabic"/>
          <w:b/>
          <w:bCs/>
          <w:lang w:bidi="ar-JO"/>
        </w:rPr>
      </w:pPr>
      <w:r>
        <w:rPr>
          <w:rFonts w:cs="Simplified Arabic" w:hint="cs"/>
          <w:b/>
          <w:bCs/>
          <w:rtl/>
          <w:lang w:bidi="ar-JO"/>
        </w:rPr>
        <w:t>التعاون في وضع برامج علمية مشتركة لإجراء الأبحاث ذات الطابع التطبيقي في المجالات المتفق عليها.</w:t>
      </w:r>
    </w:p>
    <w:p w14:paraId="41A3DDCF" w14:textId="77777777" w:rsidR="008367BF" w:rsidRDefault="008367BF" w:rsidP="008367BF">
      <w:pPr>
        <w:bidi/>
        <w:spacing w:after="0" w:line="240" w:lineRule="auto"/>
        <w:ind w:left="720"/>
        <w:jc w:val="lowKashida"/>
        <w:rPr>
          <w:rFonts w:cs="Simplified Arabic"/>
          <w:b/>
          <w:bCs/>
          <w:rtl/>
          <w:lang w:bidi="ar-JO"/>
        </w:rPr>
      </w:pPr>
    </w:p>
    <w:p w14:paraId="4681280A" w14:textId="77777777" w:rsidR="008367BF" w:rsidRDefault="008367BF" w:rsidP="008367BF">
      <w:pPr>
        <w:bidi/>
        <w:spacing w:after="0" w:line="240" w:lineRule="auto"/>
        <w:ind w:left="720"/>
        <w:jc w:val="lowKashida"/>
        <w:rPr>
          <w:rFonts w:cs="Simplified Arabic"/>
          <w:b/>
          <w:bCs/>
          <w:lang w:bidi="ar-JO"/>
        </w:rPr>
      </w:pPr>
    </w:p>
    <w:p w14:paraId="63E9D94E" w14:textId="77777777" w:rsidR="002E577D" w:rsidRPr="008367BF" w:rsidRDefault="002E577D" w:rsidP="008367BF">
      <w:pPr>
        <w:bidi/>
        <w:spacing w:after="0"/>
        <w:jc w:val="lowKashida"/>
        <w:rPr>
          <w:rFonts w:ascii="Simplified Arabic" w:hAnsi="Simplified Arabic" w:cs="Khalid Art bold"/>
          <w:b/>
          <w:bCs/>
          <w:u w:val="single"/>
          <w:rtl/>
          <w:lang w:bidi="ar-JO"/>
        </w:rPr>
      </w:pPr>
      <w:r>
        <w:rPr>
          <w:rFonts w:ascii="Simplified Arabic" w:hAnsi="Simplified Arabic" w:cs="Khalid Art bold" w:hint="cs"/>
          <w:b/>
          <w:bCs/>
          <w:u w:val="single"/>
          <w:rtl/>
          <w:lang w:bidi="ar-JO"/>
        </w:rPr>
        <w:t xml:space="preserve">المادة الثالثة: </w:t>
      </w:r>
    </w:p>
    <w:p w14:paraId="1D425EBA" w14:textId="77777777" w:rsidR="002E577D" w:rsidRPr="008367BF" w:rsidRDefault="002E577D" w:rsidP="008367BF">
      <w:pPr>
        <w:bidi/>
        <w:spacing w:after="0"/>
        <w:jc w:val="lowKashida"/>
        <w:rPr>
          <w:rFonts w:cs="Simplified Arabic"/>
          <w:b/>
          <w:bCs/>
          <w:rtl/>
          <w:lang w:bidi="ar-JO"/>
        </w:rPr>
      </w:pPr>
      <w:r w:rsidRPr="008367BF">
        <w:rPr>
          <w:rFonts w:cs="Simplified Arabic" w:hint="cs"/>
          <w:b/>
          <w:bCs/>
          <w:rtl/>
          <w:lang w:bidi="ar-JO"/>
        </w:rPr>
        <w:t xml:space="preserve">يتبادل الطرفان ما </w:t>
      </w:r>
      <w:r w:rsidR="007C44D1">
        <w:rPr>
          <w:rFonts w:cs="Simplified Arabic" w:hint="cs"/>
          <w:b/>
          <w:bCs/>
          <w:rtl/>
          <w:lang w:bidi="ar-JO"/>
        </w:rPr>
        <w:t>يأتي</w:t>
      </w:r>
      <w:r>
        <w:rPr>
          <w:rFonts w:cs="Simplified Arabic" w:hint="cs"/>
          <w:b/>
          <w:bCs/>
          <w:rtl/>
          <w:lang w:bidi="ar-JO"/>
        </w:rPr>
        <w:t xml:space="preserve">: </w:t>
      </w:r>
    </w:p>
    <w:p w14:paraId="1638D3CC" w14:textId="77777777" w:rsidR="002E577D" w:rsidRDefault="002E577D" w:rsidP="002E577D">
      <w:pPr>
        <w:numPr>
          <w:ilvl w:val="0"/>
          <w:numId w:val="14"/>
        </w:numPr>
        <w:bidi/>
        <w:spacing w:after="0" w:line="240" w:lineRule="auto"/>
        <w:jc w:val="lowKashida"/>
        <w:rPr>
          <w:rFonts w:cs="Simplified Arabic"/>
          <w:b/>
          <w:bCs/>
          <w:rtl/>
          <w:lang w:bidi="ar-JO"/>
        </w:rPr>
      </w:pPr>
      <w:r>
        <w:rPr>
          <w:rFonts w:cs="Simplified Arabic" w:hint="cs"/>
          <w:b/>
          <w:bCs/>
          <w:rtl/>
          <w:lang w:bidi="ar-JO"/>
        </w:rPr>
        <w:t xml:space="preserve">المطبوعات والنشرات والدوريات ونتائج الأبحاث والإصدارات العلمية. </w:t>
      </w:r>
    </w:p>
    <w:p w14:paraId="1D2204DD" w14:textId="77777777" w:rsidR="002E577D" w:rsidRDefault="002E577D" w:rsidP="002E577D">
      <w:pPr>
        <w:numPr>
          <w:ilvl w:val="0"/>
          <w:numId w:val="14"/>
        </w:numPr>
        <w:bidi/>
        <w:spacing w:after="0" w:line="240" w:lineRule="auto"/>
        <w:jc w:val="lowKashida"/>
        <w:rPr>
          <w:rFonts w:cs="Simplified Arabic"/>
          <w:b/>
          <w:bCs/>
          <w:rtl/>
          <w:lang w:bidi="ar-JO"/>
        </w:rPr>
      </w:pPr>
      <w:r>
        <w:rPr>
          <w:rFonts w:cs="Simplified Arabic" w:hint="cs"/>
          <w:b/>
          <w:bCs/>
          <w:rtl/>
          <w:lang w:bidi="ar-JO"/>
        </w:rPr>
        <w:t>الخطط الدراسية والمناهج والقواعد المتعلقة بالمعلومات العلمية، خاصة في الاختصاصات المشمولة بهذه المذكرة.</w:t>
      </w:r>
    </w:p>
    <w:p w14:paraId="3D215E43" w14:textId="77777777" w:rsidR="002E577D" w:rsidRDefault="002E577D" w:rsidP="002E577D">
      <w:pPr>
        <w:numPr>
          <w:ilvl w:val="0"/>
          <w:numId w:val="14"/>
        </w:numPr>
        <w:bidi/>
        <w:spacing w:after="0" w:line="240" w:lineRule="auto"/>
        <w:jc w:val="lowKashida"/>
        <w:rPr>
          <w:rFonts w:cs="Simplified Arabic"/>
          <w:b/>
          <w:bCs/>
          <w:lang w:bidi="ar-JO"/>
        </w:rPr>
      </w:pPr>
      <w:r>
        <w:rPr>
          <w:rFonts w:cs="Simplified Arabic" w:hint="cs"/>
          <w:b/>
          <w:bCs/>
          <w:rtl/>
          <w:lang w:bidi="ar-JO"/>
        </w:rPr>
        <w:t>المراجع المتخصصة ذات العلاقة بتطوير مناهج الدراسات العليا والأبحاث.</w:t>
      </w:r>
    </w:p>
    <w:p w14:paraId="442A1139" w14:textId="77777777" w:rsidR="002E577D" w:rsidRDefault="002E577D" w:rsidP="002E577D">
      <w:pPr>
        <w:numPr>
          <w:ilvl w:val="0"/>
          <w:numId w:val="14"/>
        </w:numPr>
        <w:bidi/>
        <w:spacing w:after="0" w:line="240" w:lineRule="auto"/>
        <w:jc w:val="lowKashida"/>
        <w:rPr>
          <w:rFonts w:cs="Simplified Arabic"/>
          <w:b/>
          <w:bCs/>
          <w:lang w:bidi="ar-JO"/>
        </w:rPr>
      </w:pPr>
      <w:r>
        <w:rPr>
          <w:rFonts w:cs="Simplified Arabic" w:hint="cs"/>
          <w:b/>
          <w:bCs/>
          <w:rtl/>
          <w:lang w:bidi="ar-JO"/>
        </w:rPr>
        <w:t>نشر الأبحاث والمقالات العلمية في الإصدارات العلمية التي يصدرها الطرفان.</w:t>
      </w:r>
    </w:p>
    <w:p w14:paraId="1CE38C3B" w14:textId="77777777" w:rsidR="008367BF" w:rsidRDefault="008367BF" w:rsidP="008367BF">
      <w:pPr>
        <w:bidi/>
        <w:spacing w:after="0" w:line="240" w:lineRule="auto"/>
        <w:ind w:left="720"/>
        <w:jc w:val="lowKashida"/>
        <w:rPr>
          <w:rFonts w:cs="Simplified Arabic"/>
          <w:b/>
          <w:bCs/>
          <w:lang w:bidi="ar-JO"/>
        </w:rPr>
      </w:pPr>
    </w:p>
    <w:p w14:paraId="608762B6" w14:textId="77777777" w:rsidR="002E577D" w:rsidRPr="008367BF" w:rsidRDefault="002E577D" w:rsidP="008367BF">
      <w:pPr>
        <w:bidi/>
        <w:jc w:val="lowKashida"/>
        <w:rPr>
          <w:rFonts w:ascii="Simplified Arabic" w:hAnsi="Simplified Arabic" w:cs="Khalid Art bold"/>
          <w:b/>
          <w:bCs/>
          <w:u w:val="single"/>
          <w:rtl/>
          <w:lang w:bidi="ar-JO"/>
        </w:rPr>
      </w:pPr>
      <w:r>
        <w:rPr>
          <w:rFonts w:ascii="Simplified Arabic" w:hAnsi="Simplified Arabic" w:cs="Khalid Art bold" w:hint="cs"/>
          <w:b/>
          <w:bCs/>
          <w:u w:val="single"/>
          <w:rtl/>
          <w:lang w:bidi="ar-JO"/>
        </w:rPr>
        <w:t xml:space="preserve">المادة الرابعة: </w:t>
      </w:r>
    </w:p>
    <w:p w14:paraId="44E2D18F" w14:textId="77777777" w:rsidR="002E577D" w:rsidRDefault="002E577D" w:rsidP="008367BF">
      <w:pPr>
        <w:bidi/>
        <w:jc w:val="lowKashida"/>
        <w:rPr>
          <w:rFonts w:cs="Simplified Arabic"/>
          <w:b/>
          <w:bCs/>
          <w:rtl/>
          <w:lang w:bidi="ar-JO"/>
        </w:rPr>
      </w:pPr>
      <w:r>
        <w:rPr>
          <w:rFonts w:cs="Simplified Arabic" w:hint="cs"/>
          <w:b/>
          <w:bCs/>
          <w:rtl/>
          <w:lang w:bidi="ar-JO"/>
        </w:rPr>
        <w:t xml:space="preserve">يعمل الطرفان على التعاون في مجال التعليم عن بعد في المجالات المشمولة بهذه المذكرة ويتم وضع كل ما يتعلق به من ضوابط في حينه. </w:t>
      </w:r>
    </w:p>
    <w:p w14:paraId="4C8E34F0" w14:textId="77777777" w:rsidR="008367BF" w:rsidRPr="008367BF" w:rsidRDefault="008367BF" w:rsidP="008367BF">
      <w:pPr>
        <w:bidi/>
        <w:jc w:val="lowKashida"/>
        <w:rPr>
          <w:rFonts w:cs="Simplified Arabic"/>
          <w:b/>
          <w:bCs/>
          <w:sz w:val="24"/>
          <w:szCs w:val="24"/>
          <w:rtl/>
          <w:lang w:bidi="ar-JO"/>
        </w:rPr>
      </w:pPr>
    </w:p>
    <w:p w14:paraId="0691BACD" w14:textId="77777777" w:rsidR="002E577D" w:rsidRPr="008367BF" w:rsidRDefault="002E577D" w:rsidP="008367BF">
      <w:pPr>
        <w:bidi/>
        <w:jc w:val="lowKashida"/>
        <w:rPr>
          <w:rFonts w:ascii="Simplified Arabic" w:hAnsi="Simplified Arabic" w:cs="Khalid Art bold"/>
          <w:b/>
          <w:bCs/>
          <w:u w:val="single"/>
          <w:rtl/>
          <w:lang w:bidi="ar-JO"/>
        </w:rPr>
      </w:pPr>
      <w:r>
        <w:rPr>
          <w:rFonts w:ascii="Simplified Arabic" w:hAnsi="Simplified Arabic" w:cs="Khalid Art bold" w:hint="cs"/>
          <w:b/>
          <w:bCs/>
          <w:u w:val="single"/>
          <w:rtl/>
          <w:lang w:bidi="ar-JO"/>
        </w:rPr>
        <w:t xml:space="preserve">المادة الخامسة: </w:t>
      </w:r>
    </w:p>
    <w:p w14:paraId="1FB7F542" w14:textId="77777777" w:rsidR="002E577D" w:rsidRPr="008367BF" w:rsidRDefault="002E577D" w:rsidP="008367BF">
      <w:pPr>
        <w:bidi/>
        <w:jc w:val="lowKashida"/>
        <w:rPr>
          <w:rFonts w:cs="Simplified Arabic"/>
          <w:b/>
          <w:bCs/>
          <w:sz w:val="24"/>
          <w:szCs w:val="24"/>
          <w:lang w:bidi="ar-JO"/>
        </w:rPr>
      </w:pPr>
      <w:r>
        <w:rPr>
          <w:rFonts w:cs="Simplified Arabic" w:hint="cs"/>
          <w:b/>
          <w:bCs/>
          <w:rtl/>
          <w:lang w:bidi="ar-JO"/>
        </w:rPr>
        <w:t>يتفق الطرفان بعد توقيع هذا الاتفاق على برنامج تنفيذي يتضمن تحديداً دقيقاً لمختلف التفاصيل التي يتطلبها هذا الاتفاق كالمدة الزمنية وعدد الزيارات المتبادلة والأبحاث المشتركة ونوعها وأسس وشروط انتقاء الدارسين والمتدربين الذين سيتم تبادلهم بين الطرفين، وتنظيم البرامج التنفيذية اللازمة تباعاً خلال سريان هذا الاتفاق.</w:t>
      </w:r>
    </w:p>
    <w:p w14:paraId="6F48B3F3" w14:textId="77777777" w:rsidR="002E577D" w:rsidRPr="008367BF" w:rsidRDefault="002E577D" w:rsidP="008367BF">
      <w:pPr>
        <w:bidi/>
        <w:jc w:val="lowKashida"/>
        <w:rPr>
          <w:rFonts w:ascii="Simplified Arabic" w:hAnsi="Simplified Arabic" w:cs="Khalid Art bold"/>
          <w:b/>
          <w:bCs/>
          <w:u w:val="single"/>
          <w:rtl/>
          <w:lang w:bidi="ar-JO"/>
        </w:rPr>
      </w:pPr>
      <w:r>
        <w:rPr>
          <w:rFonts w:ascii="Simplified Arabic" w:hAnsi="Simplified Arabic" w:cs="Khalid Art bold" w:hint="cs"/>
          <w:b/>
          <w:bCs/>
          <w:u w:val="single"/>
          <w:rtl/>
          <w:lang w:bidi="ar-JO"/>
        </w:rPr>
        <w:t xml:space="preserve">المادة السادسة: </w:t>
      </w:r>
    </w:p>
    <w:p w14:paraId="532C5C59" w14:textId="77777777" w:rsidR="002E577D" w:rsidRDefault="002E577D" w:rsidP="008367BF">
      <w:pPr>
        <w:bidi/>
        <w:spacing w:after="0"/>
        <w:jc w:val="lowKashida"/>
        <w:rPr>
          <w:rFonts w:cs="Simplified Arabic"/>
          <w:b/>
          <w:bCs/>
          <w:sz w:val="24"/>
          <w:szCs w:val="24"/>
          <w:rtl/>
          <w:lang w:bidi="ar-JO"/>
        </w:rPr>
      </w:pPr>
      <w:r>
        <w:rPr>
          <w:rFonts w:cs="Simplified Arabic" w:hint="cs"/>
          <w:b/>
          <w:bCs/>
          <w:rtl/>
          <w:lang w:bidi="ar-JO"/>
        </w:rPr>
        <w:t xml:space="preserve">تشكل لجنة مشتركة من الطرفين مهمتها: </w:t>
      </w:r>
    </w:p>
    <w:p w14:paraId="67DFB1E6" w14:textId="77777777" w:rsidR="002E577D" w:rsidRDefault="002E577D" w:rsidP="008367BF">
      <w:pPr>
        <w:numPr>
          <w:ilvl w:val="0"/>
          <w:numId w:val="15"/>
        </w:numPr>
        <w:bidi/>
        <w:spacing w:after="0" w:line="240" w:lineRule="auto"/>
        <w:jc w:val="lowKashida"/>
        <w:rPr>
          <w:rFonts w:cs="Simplified Arabic"/>
          <w:b/>
          <w:bCs/>
          <w:rtl/>
          <w:lang w:bidi="ar-JO"/>
        </w:rPr>
      </w:pPr>
      <w:r>
        <w:rPr>
          <w:rFonts w:cs="Simplified Arabic" w:hint="cs"/>
          <w:b/>
          <w:bCs/>
          <w:rtl/>
          <w:lang w:bidi="ar-JO"/>
        </w:rPr>
        <w:t>وضع البرامج التنفيذية اللاحقة والإشراف على تنفيذ ما ورد في هذه المذكرة.</w:t>
      </w:r>
    </w:p>
    <w:p w14:paraId="0BB8B028" w14:textId="77777777" w:rsidR="002E577D" w:rsidRDefault="002E577D" w:rsidP="002E577D">
      <w:pPr>
        <w:numPr>
          <w:ilvl w:val="0"/>
          <w:numId w:val="15"/>
        </w:numPr>
        <w:bidi/>
        <w:spacing w:after="0" w:line="240" w:lineRule="auto"/>
        <w:jc w:val="lowKashida"/>
        <w:rPr>
          <w:rFonts w:cs="Simplified Arabic"/>
          <w:b/>
          <w:bCs/>
          <w:rtl/>
          <w:lang w:bidi="ar-JO"/>
        </w:rPr>
      </w:pPr>
      <w:r>
        <w:rPr>
          <w:rFonts w:cs="Simplified Arabic" w:hint="cs"/>
          <w:b/>
          <w:bCs/>
          <w:rtl/>
          <w:lang w:bidi="ar-JO"/>
        </w:rPr>
        <w:t xml:space="preserve">وضع برنامج تنظيمي وإداري لإقامة الدورات التدريبية والنشاطات العلمية الأخرى المشتركة بين الطرفين. </w:t>
      </w:r>
    </w:p>
    <w:p w14:paraId="474A9BB7" w14:textId="77777777" w:rsidR="002E577D" w:rsidRDefault="002E577D" w:rsidP="002E577D">
      <w:pPr>
        <w:numPr>
          <w:ilvl w:val="0"/>
          <w:numId w:val="15"/>
        </w:numPr>
        <w:bidi/>
        <w:spacing w:after="0" w:line="240" w:lineRule="auto"/>
        <w:jc w:val="lowKashida"/>
        <w:rPr>
          <w:rFonts w:cs="Simplified Arabic"/>
          <w:b/>
          <w:bCs/>
          <w:lang w:bidi="ar-JO"/>
        </w:rPr>
      </w:pPr>
      <w:r>
        <w:rPr>
          <w:rFonts w:cs="Simplified Arabic" w:hint="cs"/>
          <w:b/>
          <w:bCs/>
          <w:rtl/>
          <w:lang w:bidi="ar-JO"/>
        </w:rPr>
        <w:t>اقتراح سبل وتطوير التعاون بين الطرفين وآفاقه.</w:t>
      </w:r>
    </w:p>
    <w:p w14:paraId="14448344" w14:textId="77777777" w:rsidR="002E577D" w:rsidRDefault="002E577D" w:rsidP="002E577D">
      <w:pPr>
        <w:bidi/>
        <w:jc w:val="lowKashida"/>
        <w:rPr>
          <w:rFonts w:cs="Khalid Art bold"/>
          <w:b/>
          <w:bCs/>
          <w:u w:val="single"/>
          <w:lang w:bidi="ar-JO"/>
        </w:rPr>
      </w:pPr>
    </w:p>
    <w:p w14:paraId="236C7BA1" w14:textId="77777777" w:rsidR="002E577D" w:rsidRDefault="002E577D" w:rsidP="008367BF">
      <w:pPr>
        <w:bidi/>
        <w:spacing w:after="0"/>
        <w:jc w:val="lowKashida"/>
        <w:rPr>
          <w:rFonts w:cs="Khalid Art bold"/>
          <w:b/>
          <w:bCs/>
          <w:u w:val="single"/>
          <w:lang w:bidi="ar-JO"/>
        </w:rPr>
      </w:pPr>
      <w:r>
        <w:rPr>
          <w:rFonts w:ascii="Simplified Arabic" w:hAnsi="Simplified Arabic" w:cs="Khalid Art bold" w:hint="cs"/>
          <w:b/>
          <w:bCs/>
          <w:u w:val="single"/>
          <w:rtl/>
          <w:lang w:bidi="ar-JO"/>
        </w:rPr>
        <w:t xml:space="preserve">المادة السابعة: </w:t>
      </w:r>
    </w:p>
    <w:p w14:paraId="13CFA49C" w14:textId="77777777" w:rsidR="002E577D" w:rsidRDefault="002E577D" w:rsidP="008367BF">
      <w:pPr>
        <w:pStyle w:val="NoSpacing"/>
        <w:bidi/>
        <w:jc w:val="both"/>
        <w:rPr>
          <w:rFonts w:cs="Simplified Arabic"/>
          <w:b/>
          <w:bCs/>
          <w:sz w:val="24"/>
          <w:szCs w:val="24"/>
          <w:rtl/>
          <w:lang w:bidi="ar-JO"/>
        </w:rPr>
      </w:pPr>
      <w:r>
        <w:rPr>
          <w:rFonts w:cs="Simplified Arabic" w:hint="cs"/>
          <w:b/>
          <w:bCs/>
          <w:sz w:val="24"/>
          <w:szCs w:val="24"/>
          <w:rtl/>
          <w:lang w:bidi="ar-JO"/>
        </w:rPr>
        <w:t>تسري هذه المذكرة لمدة سنة ميلادية واحدة اعتباراً من تاريخ التوقيع بحيث تجدد تلقائياً عند انتهائها لمدة مماثلة ما لم يخطر أحد الطرفين الطرف الآخر برغبته في عدم التجديد وذلك بموجب كتاب خطي.</w:t>
      </w:r>
    </w:p>
    <w:p w14:paraId="1FEAB556" w14:textId="77777777" w:rsidR="008367BF" w:rsidRDefault="008367BF" w:rsidP="008367BF">
      <w:pPr>
        <w:pStyle w:val="NoSpacing"/>
        <w:bidi/>
        <w:jc w:val="both"/>
        <w:rPr>
          <w:rFonts w:cs="Simplified Arabic"/>
          <w:b/>
          <w:bCs/>
          <w:sz w:val="24"/>
          <w:szCs w:val="24"/>
          <w:lang w:bidi="ar-JO"/>
        </w:rPr>
      </w:pPr>
    </w:p>
    <w:p w14:paraId="0A3B74B8" w14:textId="77777777" w:rsidR="002E577D" w:rsidRPr="008367BF" w:rsidRDefault="002E577D" w:rsidP="008367BF">
      <w:pPr>
        <w:bidi/>
        <w:jc w:val="lowKashida"/>
        <w:rPr>
          <w:rFonts w:ascii="Simplified Arabic" w:hAnsi="Simplified Arabic" w:cs="Khalid Art bold"/>
          <w:b/>
          <w:bCs/>
          <w:sz w:val="24"/>
          <w:szCs w:val="24"/>
          <w:u w:val="single"/>
          <w:rtl/>
          <w:lang w:bidi="ar-JO"/>
        </w:rPr>
      </w:pPr>
      <w:r>
        <w:rPr>
          <w:rFonts w:ascii="Simplified Arabic" w:hAnsi="Simplified Arabic" w:cs="Khalid Art bold" w:hint="cs"/>
          <w:b/>
          <w:bCs/>
          <w:u w:val="single"/>
          <w:rtl/>
          <w:lang w:bidi="ar-JO"/>
        </w:rPr>
        <w:t xml:space="preserve">المادة الثامنة: </w:t>
      </w:r>
    </w:p>
    <w:p w14:paraId="25F96D78" w14:textId="77777777" w:rsidR="002E577D" w:rsidRPr="008367BF" w:rsidRDefault="002E577D" w:rsidP="007C44D1">
      <w:pPr>
        <w:bidi/>
        <w:jc w:val="lowKashida"/>
        <w:rPr>
          <w:rFonts w:cs="Simplified Arabic"/>
          <w:b/>
          <w:bCs/>
          <w:sz w:val="24"/>
          <w:szCs w:val="24"/>
          <w:lang w:bidi="ar-JO"/>
        </w:rPr>
      </w:pPr>
      <w:r>
        <w:rPr>
          <w:rFonts w:cs="Simplified Arabic" w:hint="cs"/>
          <w:b/>
          <w:bCs/>
          <w:rtl/>
          <w:lang w:bidi="ar-JO"/>
        </w:rPr>
        <w:t xml:space="preserve">حررت هذه المذكرة على نسختين </w:t>
      </w:r>
      <w:r w:rsidR="007C44D1">
        <w:rPr>
          <w:rFonts w:cs="Simplified Arabic" w:hint="cs"/>
          <w:b/>
          <w:bCs/>
          <w:rtl/>
          <w:lang w:bidi="ar-JO"/>
        </w:rPr>
        <w:t>أصيلتين</w:t>
      </w:r>
      <w:r>
        <w:rPr>
          <w:rFonts w:cs="Simplified Arabic" w:hint="cs"/>
          <w:b/>
          <w:bCs/>
          <w:rtl/>
          <w:lang w:bidi="ar-JO"/>
        </w:rPr>
        <w:t xml:space="preserve"> وبعد أن تلي مضمونها وقّع عليها الطرف الأول ممثلاً برئيس جامعة عمان العربية والطرف الثاني ممثلاً برئيس.............................</w:t>
      </w:r>
    </w:p>
    <w:p w14:paraId="6CE95807" w14:textId="77777777" w:rsidR="002E577D" w:rsidRDefault="002E577D" w:rsidP="002E577D">
      <w:pPr>
        <w:bidi/>
        <w:rPr>
          <w:rFonts w:cs="Simplified Arabic"/>
          <w:b/>
          <w:bCs/>
          <w:rtl/>
          <w:lang w:bidi="ar-JO"/>
        </w:rPr>
      </w:pPr>
      <w:r>
        <w:rPr>
          <w:rFonts w:cs="Simplified Arabic" w:hint="cs"/>
          <w:b/>
          <w:bCs/>
          <w:rtl/>
          <w:lang w:bidi="ar-JO"/>
        </w:rPr>
        <w:lastRenderedPageBreak/>
        <w:t>حررت بتاريخ ...................................</w:t>
      </w:r>
    </w:p>
    <w:p w14:paraId="4EE2F0AA" w14:textId="77777777" w:rsidR="002E577D" w:rsidRDefault="002E577D" w:rsidP="002E577D">
      <w:pPr>
        <w:bidi/>
        <w:rPr>
          <w:rFonts w:cs="Simplified Arabic"/>
          <w:b/>
          <w:bCs/>
          <w:sz w:val="28"/>
          <w:szCs w:val="28"/>
          <w:lang w:bidi="ar-JO"/>
        </w:rPr>
      </w:pPr>
    </w:p>
    <w:tbl>
      <w:tblPr>
        <w:bidiVisual/>
        <w:tblW w:w="9923" w:type="dxa"/>
        <w:tblInd w:w="-793" w:type="dxa"/>
        <w:tblLook w:val="04A0" w:firstRow="1" w:lastRow="0" w:firstColumn="1" w:lastColumn="0" w:noHBand="0" w:noVBand="1"/>
      </w:tblPr>
      <w:tblGrid>
        <w:gridCol w:w="5057"/>
        <w:gridCol w:w="4866"/>
      </w:tblGrid>
      <w:tr w:rsidR="002E577D" w14:paraId="1420FF08" w14:textId="77777777" w:rsidTr="002E577D">
        <w:trPr>
          <w:trHeight w:hRule="exact" w:val="454"/>
        </w:trPr>
        <w:tc>
          <w:tcPr>
            <w:tcW w:w="5057" w:type="dxa"/>
            <w:hideMark/>
          </w:tcPr>
          <w:p w14:paraId="733787CA" w14:textId="77777777" w:rsidR="002E577D" w:rsidRDefault="002E577D" w:rsidP="008367BF">
            <w:pPr>
              <w:tabs>
                <w:tab w:val="left" w:pos="5130"/>
              </w:tabs>
              <w:bidi/>
              <w:spacing w:before="100" w:beforeAutospacing="1" w:after="360"/>
              <w:ind w:left="-51"/>
              <w:jc w:val="center"/>
              <w:rPr>
                <w:rFonts w:cs="Simplified Arabic"/>
                <w:b/>
                <w:bCs/>
                <w:sz w:val="28"/>
                <w:szCs w:val="28"/>
                <w:rtl/>
                <w:lang w:bidi="ar-JO"/>
              </w:rPr>
            </w:pPr>
            <w:r>
              <w:rPr>
                <w:rFonts w:cs="Simplified Arabic" w:hint="cs"/>
                <w:b/>
                <w:bCs/>
                <w:sz w:val="28"/>
                <w:szCs w:val="28"/>
                <w:rtl/>
                <w:lang w:bidi="ar-JO"/>
              </w:rPr>
              <w:t>الفريق الأول</w:t>
            </w:r>
          </w:p>
        </w:tc>
        <w:tc>
          <w:tcPr>
            <w:tcW w:w="4866" w:type="dxa"/>
            <w:hideMark/>
          </w:tcPr>
          <w:p w14:paraId="34614F03" w14:textId="77777777" w:rsidR="002E577D" w:rsidRDefault="002E577D" w:rsidP="008367BF">
            <w:pPr>
              <w:tabs>
                <w:tab w:val="left" w:pos="5130"/>
              </w:tabs>
              <w:bidi/>
              <w:spacing w:before="100" w:beforeAutospacing="1" w:after="360"/>
              <w:ind w:left="-51"/>
              <w:jc w:val="center"/>
              <w:rPr>
                <w:rFonts w:cs="Simplified Arabic"/>
                <w:b/>
                <w:bCs/>
                <w:sz w:val="28"/>
                <w:szCs w:val="28"/>
                <w:rtl/>
                <w:lang w:bidi="ar-JO"/>
              </w:rPr>
            </w:pPr>
            <w:r>
              <w:rPr>
                <w:rFonts w:cs="Simplified Arabic" w:hint="cs"/>
                <w:b/>
                <w:bCs/>
                <w:sz w:val="28"/>
                <w:szCs w:val="28"/>
                <w:rtl/>
                <w:lang w:bidi="ar-JO"/>
              </w:rPr>
              <w:t>الفريق الثاني</w:t>
            </w:r>
          </w:p>
        </w:tc>
      </w:tr>
      <w:tr w:rsidR="002E577D" w14:paraId="745A68D0" w14:textId="77777777" w:rsidTr="002E577D">
        <w:trPr>
          <w:trHeight w:hRule="exact" w:val="397"/>
        </w:trPr>
        <w:tc>
          <w:tcPr>
            <w:tcW w:w="5057" w:type="dxa"/>
          </w:tcPr>
          <w:p w14:paraId="50E4A0AF" w14:textId="77777777" w:rsidR="002E577D" w:rsidRDefault="002E577D" w:rsidP="008367BF">
            <w:pPr>
              <w:tabs>
                <w:tab w:val="left" w:pos="5130"/>
              </w:tabs>
              <w:bidi/>
              <w:spacing w:before="100" w:beforeAutospacing="1" w:after="360"/>
              <w:jc w:val="center"/>
              <w:rPr>
                <w:rFonts w:cs="Simplified Arabic"/>
                <w:b/>
                <w:bCs/>
                <w:sz w:val="28"/>
                <w:szCs w:val="28"/>
                <w:rtl/>
                <w:lang w:bidi="ar-JO"/>
              </w:rPr>
            </w:pPr>
          </w:p>
        </w:tc>
        <w:tc>
          <w:tcPr>
            <w:tcW w:w="4866" w:type="dxa"/>
          </w:tcPr>
          <w:p w14:paraId="6DF53E0D" w14:textId="77777777" w:rsidR="002E577D" w:rsidRDefault="002E577D" w:rsidP="008367BF">
            <w:pPr>
              <w:tabs>
                <w:tab w:val="left" w:pos="5130"/>
              </w:tabs>
              <w:bidi/>
              <w:spacing w:before="100" w:beforeAutospacing="1" w:after="360"/>
              <w:ind w:left="-51"/>
              <w:jc w:val="center"/>
              <w:rPr>
                <w:rFonts w:cs="Simplified Arabic"/>
                <w:b/>
                <w:bCs/>
                <w:sz w:val="28"/>
                <w:szCs w:val="28"/>
                <w:rtl/>
                <w:lang w:bidi="ar-JO"/>
              </w:rPr>
            </w:pPr>
          </w:p>
        </w:tc>
      </w:tr>
      <w:tr w:rsidR="002E577D" w14:paraId="7A694449" w14:textId="77777777" w:rsidTr="002E577D">
        <w:trPr>
          <w:trHeight w:hRule="exact" w:val="454"/>
        </w:trPr>
        <w:tc>
          <w:tcPr>
            <w:tcW w:w="5057" w:type="dxa"/>
          </w:tcPr>
          <w:p w14:paraId="4B73E993" w14:textId="77777777" w:rsidR="002E577D" w:rsidRDefault="002E577D" w:rsidP="008367BF">
            <w:pPr>
              <w:tabs>
                <w:tab w:val="left" w:pos="5130"/>
              </w:tabs>
              <w:bidi/>
              <w:spacing w:before="100" w:beforeAutospacing="1"/>
              <w:ind w:left="-51"/>
              <w:jc w:val="center"/>
              <w:rPr>
                <w:rFonts w:cs="Simplified Arabic"/>
                <w:b/>
                <w:bCs/>
                <w:sz w:val="28"/>
                <w:szCs w:val="28"/>
                <w:rtl/>
                <w:lang w:bidi="ar-JO"/>
              </w:rPr>
            </w:pPr>
            <w:r>
              <w:rPr>
                <w:rFonts w:cs="Simplified Arabic" w:hint="cs"/>
                <w:b/>
                <w:bCs/>
                <w:sz w:val="28"/>
                <w:szCs w:val="28"/>
                <w:rtl/>
                <w:lang w:bidi="ar-JO"/>
              </w:rPr>
              <w:t>جامعة عمان العربية (عمان- الأردن)</w:t>
            </w:r>
          </w:p>
          <w:p w14:paraId="38D4898A" w14:textId="77777777" w:rsidR="002E577D" w:rsidRDefault="002E577D" w:rsidP="008367BF">
            <w:pPr>
              <w:tabs>
                <w:tab w:val="left" w:pos="5130"/>
              </w:tabs>
              <w:bidi/>
              <w:spacing w:before="100" w:beforeAutospacing="1"/>
              <w:ind w:left="-51"/>
              <w:jc w:val="center"/>
              <w:rPr>
                <w:rFonts w:cs="Simplified Arabic"/>
                <w:b/>
                <w:bCs/>
                <w:sz w:val="28"/>
                <w:szCs w:val="28"/>
                <w:rtl/>
                <w:lang w:bidi="ar-JO"/>
              </w:rPr>
            </w:pPr>
          </w:p>
          <w:p w14:paraId="4CAD4481" w14:textId="77777777" w:rsidR="002E577D" w:rsidRDefault="002E577D" w:rsidP="008367BF">
            <w:pPr>
              <w:tabs>
                <w:tab w:val="left" w:pos="5130"/>
              </w:tabs>
              <w:bidi/>
              <w:spacing w:before="100" w:beforeAutospacing="1"/>
              <w:ind w:left="-51"/>
              <w:jc w:val="center"/>
              <w:rPr>
                <w:rFonts w:cs="Simplified Arabic"/>
                <w:b/>
                <w:bCs/>
                <w:sz w:val="28"/>
                <w:szCs w:val="28"/>
                <w:rtl/>
                <w:lang w:bidi="ar-JO"/>
              </w:rPr>
            </w:pPr>
          </w:p>
        </w:tc>
        <w:tc>
          <w:tcPr>
            <w:tcW w:w="4866" w:type="dxa"/>
          </w:tcPr>
          <w:p w14:paraId="2E29ECBE" w14:textId="77777777" w:rsidR="002E577D" w:rsidRDefault="008367BF" w:rsidP="008367BF">
            <w:pPr>
              <w:tabs>
                <w:tab w:val="left" w:pos="5130"/>
              </w:tabs>
              <w:bidi/>
              <w:spacing w:before="100" w:beforeAutospacing="1"/>
              <w:ind w:left="-51"/>
              <w:jc w:val="center"/>
              <w:rPr>
                <w:rFonts w:cs="Simplified Arabic"/>
                <w:b/>
                <w:bCs/>
                <w:sz w:val="28"/>
                <w:szCs w:val="28"/>
                <w:rtl/>
                <w:lang w:bidi="ar-JO"/>
              </w:rPr>
            </w:pPr>
            <w:r>
              <w:rPr>
                <w:rFonts w:cs="Simplified Arabic" w:hint="cs"/>
                <w:b/>
                <w:bCs/>
                <w:sz w:val="28"/>
                <w:szCs w:val="28"/>
                <w:rtl/>
                <w:lang w:bidi="ar-JO"/>
              </w:rPr>
              <w:t xml:space="preserve">جامعة </w:t>
            </w:r>
            <w:r w:rsidR="002E577D">
              <w:rPr>
                <w:rFonts w:cs="Simplified Arabic" w:hint="cs"/>
                <w:b/>
                <w:bCs/>
                <w:sz w:val="28"/>
                <w:szCs w:val="28"/>
                <w:rtl/>
                <w:lang w:bidi="ar-JO"/>
              </w:rPr>
              <w:t>........................</w:t>
            </w:r>
          </w:p>
          <w:p w14:paraId="196C13BC" w14:textId="77777777" w:rsidR="002E577D" w:rsidRDefault="002E577D" w:rsidP="008367BF">
            <w:pPr>
              <w:tabs>
                <w:tab w:val="left" w:pos="5130"/>
              </w:tabs>
              <w:bidi/>
              <w:spacing w:before="100" w:beforeAutospacing="1"/>
              <w:ind w:left="-51"/>
              <w:jc w:val="center"/>
              <w:rPr>
                <w:rFonts w:cs="Simplified Arabic"/>
                <w:b/>
                <w:bCs/>
                <w:sz w:val="28"/>
                <w:szCs w:val="28"/>
                <w:rtl/>
                <w:lang w:bidi="ar-JO"/>
              </w:rPr>
            </w:pPr>
          </w:p>
          <w:p w14:paraId="623DDD8D" w14:textId="77777777" w:rsidR="002E577D" w:rsidRDefault="002E577D" w:rsidP="008367BF">
            <w:pPr>
              <w:tabs>
                <w:tab w:val="left" w:pos="5130"/>
              </w:tabs>
              <w:bidi/>
              <w:spacing w:before="100" w:beforeAutospacing="1"/>
              <w:ind w:left="-51"/>
              <w:jc w:val="center"/>
              <w:rPr>
                <w:rFonts w:cs="Simplified Arabic"/>
                <w:b/>
                <w:bCs/>
                <w:sz w:val="28"/>
                <w:szCs w:val="28"/>
                <w:rtl/>
                <w:lang w:bidi="ar-JO"/>
              </w:rPr>
            </w:pPr>
          </w:p>
        </w:tc>
      </w:tr>
      <w:tr w:rsidR="002E577D" w14:paraId="2E2AD0BE" w14:textId="77777777" w:rsidTr="002E577D">
        <w:trPr>
          <w:trHeight w:hRule="exact" w:val="454"/>
        </w:trPr>
        <w:tc>
          <w:tcPr>
            <w:tcW w:w="5057" w:type="dxa"/>
          </w:tcPr>
          <w:p w14:paraId="336D8B19" w14:textId="77777777" w:rsidR="002E577D" w:rsidRDefault="002E577D" w:rsidP="008367BF">
            <w:pPr>
              <w:tabs>
                <w:tab w:val="left" w:pos="5130"/>
              </w:tabs>
              <w:bidi/>
              <w:spacing w:before="100" w:beforeAutospacing="1"/>
              <w:jc w:val="center"/>
              <w:rPr>
                <w:rFonts w:cs="Simplified Arabic"/>
                <w:b/>
                <w:bCs/>
                <w:sz w:val="28"/>
                <w:szCs w:val="28"/>
                <w:rtl/>
                <w:lang w:bidi="ar-JO"/>
              </w:rPr>
            </w:pPr>
          </w:p>
        </w:tc>
        <w:tc>
          <w:tcPr>
            <w:tcW w:w="4866" w:type="dxa"/>
            <w:hideMark/>
          </w:tcPr>
          <w:p w14:paraId="0C7E0B30" w14:textId="77777777" w:rsidR="002E577D" w:rsidRDefault="002E577D" w:rsidP="008367BF">
            <w:pPr>
              <w:tabs>
                <w:tab w:val="left" w:pos="5130"/>
              </w:tabs>
              <w:bidi/>
              <w:spacing w:before="100" w:beforeAutospacing="1"/>
              <w:ind w:left="-51"/>
              <w:jc w:val="center"/>
              <w:rPr>
                <w:rFonts w:cs="Simplified Arabic"/>
                <w:b/>
                <w:bCs/>
                <w:sz w:val="28"/>
                <w:szCs w:val="28"/>
                <w:rtl/>
                <w:lang w:bidi="ar-JO"/>
              </w:rPr>
            </w:pPr>
          </w:p>
          <w:p w14:paraId="5A7FE064" w14:textId="77777777" w:rsidR="002E577D" w:rsidRDefault="002E577D" w:rsidP="008367BF">
            <w:pPr>
              <w:tabs>
                <w:tab w:val="left" w:pos="5130"/>
              </w:tabs>
              <w:bidi/>
              <w:spacing w:before="100" w:beforeAutospacing="1"/>
              <w:ind w:left="-51"/>
              <w:jc w:val="center"/>
              <w:rPr>
                <w:rFonts w:cs="Simplified Arabic"/>
                <w:b/>
                <w:bCs/>
                <w:sz w:val="28"/>
                <w:szCs w:val="28"/>
                <w:rtl/>
                <w:lang w:bidi="ar-JO"/>
              </w:rPr>
            </w:pPr>
            <w:r>
              <w:rPr>
                <w:rFonts w:cs="Simplified Arabic" w:hint="cs"/>
                <w:b/>
                <w:bCs/>
                <w:sz w:val="28"/>
                <w:szCs w:val="28"/>
                <w:rtl/>
                <w:lang w:bidi="ar-JO"/>
              </w:rPr>
              <w:t xml:space="preserve">يمثلها /   </w:t>
            </w:r>
            <w:r>
              <w:rPr>
                <w:rFonts w:cs="Simplified Arabic" w:hint="cs"/>
                <w:b/>
                <w:bCs/>
                <w:sz w:val="28"/>
                <w:szCs w:val="28"/>
                <w:lang w:bidi="ar-JO"/>
              </w:rPr>
              <w:t>………</w:t>
            </w:r>
          </w:p>
          <w:p w14:paraId="76D03FC1" w14:textId="77777777" w:rsidR="002E577D" w:rsidRDefault="002E577D" w:rsidP="008367BF">
            <w:pPr>
              <w:tabs>
                <w:tab w:val="left" w:pos="5130"/>
              </w:tabs>
              <w:bidi/>
              <w:spacing w:before="100" w:beforeAutospacing="1"/>
              <w:ind w:left="-51"/>
              <w:jc w:val="center"/>
              <w:rPr>
                <w:rFonts w:cs="Simplified Arabic"/>
                <w:b/>
                <w:bCs/>
                <w:sz w:val="28"/>
                <w:szCs w:val="28"/>
                <w:rtl/>
                <w:lang w:bidi="ar-JO"/>
              </w:rPr>
            </w:pPr>
            <w:r>
              <w:rPr>
                <w:rFonts w:cs="Simplified Arabic" w:hint="cs"/>
                <w:b/>
                <w:bCs/>
                <w:sz w:val="28"/>
                <w:szCs w:val="28"/>
                <w:lang w:bidi="ar-JO"/>
              </w:rPr>
              <w:t>……………</w:t>
            </w:r>
          </w:p>
        </w:tc>
      </w:tr>
    </w:tbl>
    <w:p w14:paraId="3B96C5CA" w14:textId="77777777" w:rsidR="008329F8" w:rsidRPr="008367BF" w:rsidRDefault="008367BF" w:rsidP="008367BF">
      <w:pPr>
        <w:bidi/>
        <w:rPr>
          <w:rFonts w:cs="Simplified Arabic"/>
          <w:b/>
          <w:bCs/>
          <w:sz w:val="24"/>
          <w:szCs w:val="24"/>
          <w:lang w:bidi="ar-JO"/>
        </w:rPr>
      </w:pPr>
      <w:r>
        <w:rPr>
          <w:rFonts w:cs="Simplified Arabic" w:hint="cs"/>
          <w:b/>
          <w:bCs/>
          <w:sz w:val="28"/>
          <w:szCs w:val="28"/>
          <w:rtl/>
          <w:lang w:bidi="ar-JO"/>
        </w:rPr>
        <w:t xml:space="preserve">       </w:t>
      </w:r>
      <w:r w:rsidR="002E577D">
        <w:rPr>
          <w:rFonts w:cs="Simplified Arabic" w:hint="cs"/>
          <w:b/>
          <w:bCs/>
          <w:sz w:val="28"/>
          <w:szCs w:val="28"/>
          <w:rtl/>
          <w:lang w:bidi="ar-JO"/>
        </w:rPr>
        <w:t xml:space="preserve">يمثلها /   </w:t>
      </w:r>
      <w:r w:rsidR="002E577D">
        <w:rPr>
          <w:rFonts w:cs="Simplified Arabic" w:hint="cs"/>
          <w:b/>
          <w:bCs/>
          <w:sz w:val="28"/>
          <w:szCs w:val="28"/>
          <w:lang w:bidi="ar-JO"/>
        </w:rPr>
        <w:t>……………………</w:t>
      </w:r>
      <w:r w:rsidR="002E577D">
        <w:rPr>
          <w:rFonts w:cs="Simplified Arabic" w:hint="cs"/>
          <w:b/>
          <w:bCs/>
          <w:sz w:val="28"/>
          <w:szCs w:val="28"/>
          <w:rtl/>
          <w:lang w:bidi="ar-JO"/>
        </w:rPr>
        <w:t xml:space="preserve">                        يمثلها /   </w:t>
      </w:r>
      <w:r w:rsidR="002E577D">
        <w:rPr>
          <w:rFonts w:cs="Simplified Arabic" w:hint="cs"/>
          <w:b/>
          <w:bCs/>
          <w:sz w:val="28"/>
          <w:szCs w:val="28"/>
          <w:lang w:bidi="ar-JO"/>
        </w:rPr>
        <w:t>……………………</w:t>
      </w:r>
    </w:p>
    <w:sectPr w:rsidR="008329F8" w:rsidRPr="008367BF" w:rsidSect="000B54F4">
      <w:headerReference w:type="default" r:id="rId8"/>
      <w:footerReference w:type="default" r:id="rId9"/>
      <w:pgSz w:w="12240" w:h="15840"/>
      <w:pgMar w:top="706" w:right="1440" w:bottom="1411" w:left="1440" w:header="360"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3F868" w14:textId="77777777" w:rsidR="00E021B8" w:rsidRDefault="00E021B8" w:rsidP="006466DF">
      <w:pPr>
        <w:spacing w:after="0" w:line="240" w:lineRule="auto"/>
      </w:pPr>
      <w:r>
        <w:separator/>
      </w:r>
    </w:p>
  </w:endnote>
  <w:endnote w:type="continuationSeparator" w:id="0">
    <w:p w14:paraId="04DDA512" w14:textId="77777777" w:rsidR="00E021B8" w:rsidRDefault="00E021B8"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0" w:usb1="09060000" w:usb2="00000010" w:usb3="00000000" w:csb0="00080000" w:csb1="00000000"/>
  </w:font>
  <w:font w:name="Khalid Art bold">
    <w:altName w:val="Times New Roman"/>
    <w:charset w:val="B2"/>
    <w:family w:val="auto"/>
    <w:pitch w:val="variable"/>
    <w:sig w:usb0="00002000" w:usb1="00000000" w:usb2="00000000" w:usb3="00000000" w:csb0="00000040" w:csb1="00000000"/>
  </w:font>
  <w:font w:name="Simplified Arabic">
    <w:altName w:val="Times New Roman"/>
    <w:charset w:val="00"/>
    <w:family w:val="roman"/>
    <w:pitch w:val="variable"/>
    <w:sig w:usb0="00000000" w:usb1="80000000" w:usb2="00000008" w:usb3="00000000" w:csb0="00000041" w:csb1="00000000"/>
  </w:font>
  <w:font w:name="PT Bold Heading">
    <w:altName w:val="Segoe UI Semilight"/>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6569"/>
      <w:gridCol w:w="1828"/>
    </w:tblGrid>
    <w:tr w:rsidR="00A45CD9" w14:paraId="645DAF28" w14:textId="77777777" w:rsidTr="00A45CD9">
      <w:tc>
        <w:tcPr>
          <w:tcW w:w="1233" w:type="dxa"/>
        </w:tcPr>
        <w:p w14:paraId="5F43AF56" w14:textId="77777777" w:rsidR="00A45CD9" w:rsidRDefault="00A45CD9" w:rsidP="00A45CD9">
          <w:pPr>
            <w:pStyle w:val="Footer"/>
          </w:pPr>
          <w:r>
            <w:object w:dxaOrig="8071" w:dyaOrig="6134" w14:anchorId="1C531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9pt">
                <v:imagedata r:id="rId1" o:title=""/>
              </v:shape>
              <o:OLEObject Type="Embed" ProgID="PBrush" ShapeID="_x0000_i1025" DrawAspect="Content" ObjectID="_1636695002" r:id="rId2"/>
            </w:object>
          </w:r>
        </w:p>
      </w:tc>
      <w:tc>
        <w:tcPr>
          <w:tcW w:w="6569" w:type="dxa"/>
          <w:vAlign w:val="center"/>
        </w:tcPr>
        <w:p w14:paraId="28A19238" w14:textId="77777777" w:rsidR="00A45CD9" w:rsidRPr="00936C6E" w:rsidRDefault="00A45CD9" w:rsidP="00A45CD9">
          <w:pPr>
            <w:rPr>
              <w:rFonts w:ascii="Agency FB" w:eastAsia="Times New Roman" w:hAnsi="Agency FB" w:cs="Times New Roman"/>
              <w:sz w:val="20"/>
              <w:szCs w:val="20"/>
            </w:rPr>
          </w:pPr>
          <w:r>
            <w:rPr>
              <w:rFonts w:ascii="Agency FB" w:eastAsia="Times New Roman" w:hAnsi="Agency FB" w:cs="Times New Roman"/>
              <w:sz w:val="20"/>
              <w:szCs w:val="20"/>
            </w:rPr>
            <w:t>F222,</w:t>
          </w:r>
          <w:r w:rsidRPr="00936C6E">
            <w:rPr>
              <w:rFonts w:ascii="Agency FB" w:eastAsia="Times New Roman" w:hAnsi="Agency FB" w:cs="Times New Roman"/>
              <w:sz w:val="20"/>
              <w:szCs w:val="20"/>
            </w:rPr>
            <w:t xml:space="preserve"> Rev. a</w:t>
          </w:r>
        </w:p>
        <w:p w14:paraId="59733779" w14:textId="77777777" w:rsidR="00A45CD9" w:rsidRDefault="00A45CD9" w:rsidP="00A45CD9">
          <w:pPr>
            <w:pStyle w:val="Footer"/>
            <w:tabs>
              <w:tab w:val="clear" w:pos="4680"/>
              <w:tab w:val="clear" w:pos="9360"/>
            </w:tabs>
            <w:ind w:left="342" w:hanging="342"/>
          </w:pPr>
          <w:r>
            <w:rPr>
              <w:rFonts w:ascii="Agency FB" w:eastAsia="Times New Roman" w:hAnsi="Agency FB" w:cs="Khalid Art bold"/>
              <w:sz w:val="20"/>
              <w:szCs w:val="20"/>
              <w:lang w:bidi="ar-JO"/>
            </w:rPr>
            <w:t xml:space="preserve">Ref.: </w:t>
          </w:r>
          <w:r w:rsidRPr="00ED2734">
            <w:rPr>
              <w:rFonts w:ascii="Agency FB" w:eastAsia="Times New Roman" w:hAnsi="Agency FB" w:cs="Khalid Art bold"/>
              <w:sz w:val="20"/>
              <w:szCs w:val="20"/>
              <w:lang w:bidi="ar-JO"/>
            </w:rPr>
            <w:t xml:space="preserve">Deans' Council Session </w:t>
          </w:r>
          <w:r>
            <w:rPr>
              <w:rFonts w:ascii="Agency FB" w:eastAsia="Times New Roman" w:hAnsi="Agency FB" w:cs="Khalid Art bold"/>
              <w:sz w:val="20"/>
              <w:szCs w:val="20"/>
              <w:lang w:eastAsia="x-none" w:bidi="ar-JO"/>
            </w:rPr>
            <w:t>(17/</w:t>
          </w:r>
          <w:r>
            <w:rPr>
              <w:rFonts w:ascii="Agency FB" w:eastAsia="Times New Roman" w:hAnsi="Agency FB" w:cs="Khalid Art bold" w:hint="cs"/>
              <w:sz w:val="20"/>
              <w:szCs w:val="20"/>
              <w:rtl/>
              <w:lang w:eastAsia="x-none" w:bidi="ar-JO"/>
            </w:rPr>
            <w:t>2018</w:t>
          </w:r>
          <w:r>
            <w:rPr>
              <w:rFonts w:ascii="Agency FB" w:eastAsia="Times New Roman" w:hAnsi="Agency FB" w:cs="Khalid Art bold"/>
              <w:sz w:val="20"/>
              <w:szCs w:val="20"/>
              <w:lang w:eastAsia="x-none" w:bidi="ar-JO"/>
            </w:rPr>
            <w:t>-</w:t>
          </w:r>
          <w:r>
            <w:rPr>
              <w:rFonts w:ascii="Agency FB" w:eastAsia="Times New Roman" w:hAnsi="Agency FB" w:cs="Khalid Art bold" w:hint="cs"/>
              <w:sz w:val="20"/>
              <w:szCs w:val="20"/>
              <w:rtl/>
              <w:lang w:eastAsia="x-none" w:bidi="ar-JO"/>
            </w:rPr>
            <w:t>2019</w:t>
          </w:r>
          <w:r>
            <w:rPr>
              <w:rFonts w:ascii="Agency FB" w:eastAsia="Times New Roman" w:hAnsi="Agency FB" w:cs="Khalid Art bold"/>
              <w:sz w:val="20"/>
              <w:szCs w:val="20"/>
              <w:lang w:eastAsia="x-none" w:bidi="ar-JO"/>
            </w:rPr>
            <w:t xml:space="preserve">), </w:t>
          </w:r>
          <w:r w:rsidRPr="00ED2734">
            <w:rPr>
              <w:rFonts w:ascii="Agency FB" w:eastAsia="Times New Roman" w:hAnsi="Agency FB" w:cs="Khalid Art bold"/>
              <w:sz w:val="20"/>
              <w:szCs w:val="20"/>
              <w:lang w:val="x-none" w:eastAsia="x-none" w:bidi="ar-JO"/>
            </w:rPr>
            <w:t>Decision No.:</w:t>
          </w:r>
          <w:r>
            <w:rPr>
              <w:rFonts w:ascii="Agency FB" w:eastAsia="Times New Roman" w:hAnsi="Agency FB" w:cs="Khalid Art bold"/>
              <w:sz w:val="20"/>
              <w:szCs w:val="20"/>
              <w:lang w:eastAsia="x-none" w:bidi="ar-JO"/>
            </w:rPr>
            <w:t xml:space="preserve"> 30</w:t>
          </w:r>
          <w:r>
            <w:rPr>
              <w:rFonts w:ascii="Agency FB" w:eastAsia="Times New Roman" w:hAnsi="Agency FB" w:cs="Khalid Art bold"/>
              <w:sz w:val="20"/>
              <w:szCs w:val="20"/>
              <w:lang w:val="x-none" w:eastAsia="x-none" w:bidi="ar-JO"/>
            </w:rPr>
            <w:t>, Date</w:t>
          </w:r>
          <w:r>
            <w:rPr>
              <w:rFonts w:ascii="Agency FB" w:eastAsia="Times New Roman" w:hAnsi="Agency FB" w:cs="Khalid Art bold"/>
              <w:sz w:val="20"/>
              <w:szCs w:val="20"/>
              <w:lang w:eastAsia="x-none" w:bidi="ar-JO"/>
            </w:rPr>
            <w:t>:  12/02/2019</w:t>
          </w:r>
        </w:p>
      </w:tc>
      <w:tc>
        <w:tcPr>
          <w:tcW w:w="1828" w:type="dxa"/>
          <w:vAlign w:val="center"/>
        </w:tcPr>
        <w:p w14:paraId="34240196" w14:textId="77777777" w:rsidR="00A45CD9" w:rsidRDefault="00A45CD9" w:rsidP="00A45CD9">
          <w:pPr>
            <w:pStyle w:val="Footer"/>
            <w:bidi/>
          </w:pPr>
          <w:r w:rsidRPr="00255678">
            <w:rPr>
              <w:rFonts w:ascii="Calibri" w:eastAsia="Calibri" w:hAnsi="Calibri" w:cs="Arial"/>
              <w:noProof/>
            </w:rPr>
            <w:drawing>
              <wp:inline distT="0" distB="0" distL="0" distR="0" wp14:anchorId="5F59A17B" wp14:editId="0C94D64F">
                <wp:extent cx="451485" cy="451485"/>
                <wp:effectExtent l="0" t="0" r="5715" b="5715"/>
                <wp:docPr id="24" name="Picture 24" descr="q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a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inline>
            </w:drawing>
          </w:r>
        </w:p>
      </w:tc>
    </w:tr>
  </w:tbl>
  <w:p w14:paraId="79157F4C" w14:textId="09D22229" w:rsidR="00A45CD9" w:rsidRPr="00D83BC2" w:rsidRDefault="00A45CD9" w:rsidP="00A45CD9">
    <w:pPr>
      <w:spacing w:after="0" w:line="240" w:lineRule="auto"/>
      <w:ind w:left="-90" w:right="-270"/>
      <w:jc w:val="center"/>
      <w:rPr>
        <w:sz w:val="4"/>
        <w:szCs w:val="4"/>
      </w:rPr>
    </w:pP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PAGE </w:instrText>
    </w:r>
    <w:r w:rsidRPr="00F20BB8">
      <w:rPr>
        <w:rFonts w:ascii="Agency FB" w:eastAsia="Times New Roman" w:hAnsi="Agency FB" w:cs="Times New Roman"/>
        <w:sz w:val="20"/>
        <w:szCs w:val="20"/>
      </w:rPr>
      <w:fldChar w:fldCharType="separate"/>
    </w:r>
    <w:r w:rsidR="0011499D">
      <w:rPr>
        <w:rFonts w:ascii="Agency FB" w:eastAsia="Times New Roman" w:hAnsi="Agency FB" w:cs="Times New Roman"/>
        <w:noProof/>
        <w:sz w:val="20"/>
        <w:szCs w:val="20"/>
      </w:rPr>
      <w:t>1</w:t>
    </w:r>
    <w:r w:rsidRPr="00F20BB8">
      <w:rPr>
        <w:rFonts w:ascii="Agency FB" w:eastAsia="Times New Roman" w:hAnsi="Agency FB" w:cs="Times New Roman"/>
        <w:sz w:val="20"/>
        <w:szCs w:val="20"/>
      </w:rPr>
      <w:fldChar w:fldCharType="end"/>
    </w:r>
    <w:r w:rsidRPr="00F20BB8">
      <w:rPr>
        <w:rFonts w:ascii="Agency FB" w:eastAsia="Times New Roman" w:hAnsi="Agency FB" w:cs="Times New Roman"/>
        <w:b/>
        <w:bCs/>
        <w:sz w:val="20"/>
        <w:szCs w:val="20"/>
      </w:rPr>
      <w:t>-</w:t>
    </w: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NUMPAGES </w:instrText>
    </w:r>
    <w:r w:rsidRPr="00F20BB8">
      <w:rPr>
        <w:rFonts w:ascii="Agency FB" w:eastAsia="Times New Roman" w:hAnsi="Agency FB" w:cs="Times New Roman"/>
        <w:sz w:val="20"/>
        <w:szCs w:val="20"/>
      </w:rPr>
      <w:fldChar w:fldCharType="separate"/>
    </w:r>
    <w:r w:rsidR="0011499D">
      <w:rPr>
        <w:rFonts w:ascii="Agency FB" w:eastAsia="Times New Roman" w:hAnsi="Agency FB" w:cs="Times New Roman"/>
        <w:noProof/>
        <w:sz w:val="20"/>
        <w:szCs w:val="20"/>
      </w:rPr>
      <w:t>3</w:t>
    </w:r>
    <w:r w:rsidRPr="00F20BB8">
      <w:rPr>
        <w:rFonts w:ascii="Agency FB" w:eastAsia="Times New Roman" w:hAnsi="Agency FB" w:cs="Times New Roman"/>
        <w:sz w:val="20"/>
        <w:szCs w:val="20"/>
      </w:rPr>
      <w:fldChar w:fldCharType="end"/>
    </w:r>
  </w:p>
  <w:p w14:paraId="48C18AC8" w14:textId="77777777" w:rsidR="00D538DE" w:rsidRPr="00D83BC2" w:rsidRDefault="00D538DE" w:rsidP="00D83BC2">
    <w:pPr>
      <w:spacing w:after="0" w:line="240" w:lineRule="auto"/>
      <w:ind w:right="-91"/>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60461" w14:textId="77777777" w:rsidR="00E021B8" w:rsidRDefault="00E021B8" w:rsidP="006466DF">
      <w:pPr>
        <w:spacing w:after="0" w:line="240" w:lineRule="auto"/>
      </w:pPr>
      <w:r>
        <w:separator/>
      </w:r>
    </w:p>
  </w:footnote>
  <w:footnote w:type="continuationSeparator" w:id="0">
    <w:p w14:paraId="5012E264" w14:textId="77777777" w:rsidR="00E021B8" w:rsidRDefault="00E021B8" w:rsidP="0064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thickThinSmallGap"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8856"/>
    </w:tblGrid>
    <w:tr w:rsidR="00D538DE" w14:paraId="39D9C33E" w14:textId="77777777" w:rsidTr="00CD2EEE">
      <w:trPr>
        <w:trHeight w:val="717"/>
      </w:trPr>
      <w:tc>
        <w:tcPr>
          <w:tcW w:w="8856" w:type="dxa"/>
        </w:tcPr>
        <w:p w14:paraId="75F457D0" w14:textId="77777777" w:rsidR="00D538DE" w:rsidRDefault="00D538DE" w:rsidP="00CD2EEE">
          <w:pPr>
            <w:pStyle w:val="Header"/>
            <w:jc w:val="center"/>
          </w:pPr>
          <w:r w:rsidRPr="0072326C">
            <w:rPr>
              <w:rFonts w:ascii="Calibri" w:eastAsia="Calibri" w:hAnsi="Calibri" w:cs="Arial"/>
              <w:noProof/>
            </w:rPr>
            <w:drawing>
              <wp:inline distT="0" distB="0" distL="0" distR="0" wp14:anchorId="39B3684A" wp14:editId="32B4AEAF">
                <wp:extent cx="4406400" cy="5952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1766" cy="602703"/>
                        </a:xfrm>
                        <a:prstGeom prst="rect">
                          <a:avLst/>
                        </a:prstGeom>
                        <a:noFill/>
                        <a:ln>
                          <a:noFill/>
                        </a:ln>
                      </pic:spPr>
                    </pic:pic>
                  </a:graphicData>
                </a:graphic>
              </wp:inline>
            </w:drawing>
          </w:r>
        </w:p>
      </w:tc>
    </w:tr>
    <w:tr w:rsidR="004F1907" w14:paraId="6ADEDFE7" w14:textId="77777777" w:rsidTr="00CD2EEE">
      <w:tc>
        <w:tcPr>
          <w:tcW w:w="8856" w:type="dxa"/>
        </w:tcPr>
        <w:p w14:paraId="722404F3" w14:textId="77777777" w:rsidR="004F1907" w:rsidRPr="0072326C" w:rsidRDefault="000749D3" w:rsidP="000749D3">
          <w:pPr>
            <w:pStyle w:val="Header"/>
            <w:bidi/>
            <w:jc w:val="center"/>
            <w:rPr>
              <w:rFonts w:ascii="Calibri" w:eastAsia="Calibri" w:hAnsi="Calibri" w:cs="Arial"/>
              <w:noProof/>
              <w:rtl/>
              <w:lang w:bidi="ar-JO"/>
            </w:rPr>
          </w:pPr>
          <w:r>
            <w:rPr>
              <w:rFonts w:ascii="Agency FB" w:hAnsi="Agency FB" w:cs="Khalid Art bold" w:hint="cs"/>
              <w:sz w:val="32"/>
              <w:szCs w:val="32"/>
              <w:rtl/>
              <w:lang w:bidi="ar-JO"/>
            </w:rPr>
            <w:t>المكتب الدولي والعلاقات الخارجية</w:t>
          </w:r>
        </w:p>
      </w:tc>
    </w:tr>
    <w:tr w:rsidR="00CD2EEE" w14:paraId="5D16A62F" w14:textId="77777777" w:rsidTr="00CD2EEE">
      <w:tc>
        <w:tcPr>
          <w:tcW w:w="8856" w:type="dxa"/>
        </w:tcPr>
        <w:p w14:paraId="0340840D" w14:textId="77777777" w:rsidR="00CD2EEE" w:rsidRPr="000749D3" w:rsidRDefault="000749D3" w:rsidP="000749D3">
          <w:pPr>
            <w:pStyle w:val="Header"/>
            <w:jc w:val="center"/>
            <w:rPr>
              <w:rFonts w:ascii="Agency FB" w:hAnsi="Agency FB"/>
              <w:b/>
              <w:bCs/>
              <w:sz w:val="28"/>
              <w:szCs w:val="28"/>
              <w:rtl/>
              <w:lang w:bidi="ar-EG"/>
            </w:rPr>
          </w:pPr>
          <w:r w:rsidRPr="000749D3">
            <w:rPr>
              <w:rFonts w:ascii="Agency FB" w:hAnsi="Agency FB"/>
              <w:b/>
              <w:bCs/>
              <w:sz w:val="28"/>
              <w:szCs w:val="28"/>
              <w:lang w:bidi="ar-EG"/>
            </w:rPr>
            <w:t>International Bureau and External Relations</w:t>
          </w:r>
        </w:p>
      </w:tc>
    </w:tr>
  </w:tbl>
  <w:p w14:paraId="48F25382" w14:textId="77777777" w:rsidR="00D538DE" w:rsidRPr="00243A8D" w:rsidRDefault="00D538DE" w:rsidP="00243A8D">
    <w:pPr>
      <w:pStyle w:val="Head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41E"/>
    <w:multiLevelType w:val="hybridMultilevel"/>
    <w:tmpl w:val="6A2A5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C0C10"/>
    <w:multiLevelType w:val="hybridMultilevel"/>
    <w:tmpl w:val="8D0A28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DD01F1"/>
    <w:multiLevelType w:val="hybridMultilevel"/>
    <w:tmpl w:val="ABB0F61A"/>
    <w:lvl w:ilvl="0" w:tplc="D6425996">
      <w:start w:val="1"/>
      <w:numFmt w:val="decimal"/>
      <w:lvlText w:val="%1."/>
      <w:lvlJc w:val="left"/>
      <w:pPr>
        <w:ind w:left="720" w:hanging="360"/>
      </w:pPr>
      <w:rPr>
        <w:rFonts w:ascii="Agency FB" w:hAnsi="Agency FB"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F752D"/>
    <w:multiLevelType w:val="hybridMultilevel"/>
    <w:tmpl w:val="92E0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E5A64"/>
    <w:multiLevelType w:val="hybridMultilevel"/>
    <w:tmpl w:val="D658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96604"/>
    <w:multiLevelType w:val="hybridMultilevel"/>
    <w:tmpl w:val="C76A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45895"/>
    <w:multiLevelType w:val="hybridMultilevel"/>
    <w:tmpl w:val="89DAD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A8A4ED9"/>
    <w:multiLevelType w:val="hybridMultilevel"/>
    <w:tmpl w:val="09EC0A16"/>
    <w:lvl w:ilvl="0" w:tplc="613802AA">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64955"/>
    <w:multiLevelType w:val="hybridMultilevel"/>
    <w:tmpl w:val="2880FC1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F714653"/>
    <w:multiLevelType w:val="hybridMultilevel"/>
    <w:tmpl w:val="37B0C39C"/>
    <w:lvl w:ilvl="0" w:tplc="BD2A80FA">
      <w:start w:val="1"/>
      <w:numFmt w:val="decimal"/>
      <w:lvlText w:val="%1."/>
      <w:lvlJc w:val="left"/>
      <w:pPr>
        <w:tabs>
          <w:tab w:val="num" w:pos="540"/>
        </w:tabs>
        <w:ind w:left="540" w:hanging="360"/>
      </w:pPr>
      <w:rPr>
        <w:rFonts w:ascii="Agency FB" w:hAnsi="Agency FB" w:hint="default"/>
        <w:b w:val="0"/>
        <w:bCs w:val="0"/>
        <w:color w:val="4D4D4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F65A4"/>
    <w:multiLevelType w:val="hybridMultilevel"/>
    <w:tmpl w:val="1D3E309A"/>
    <w:lvl w:ilvl="0" w:tplc="E30E2BD0">
      <w:start w:val="1"/>
      <w:numFmt w:val="decimal"/>
      <w:lvlText w:val="%1."/>
      <w:lvlJc w:val="left"/>
      <w:pPr>
        <w:ind w:left="1080" w:hanging="360"/>
      </w:pPr>
      <w:rPr>
        <w:rFonts w:hint="default"/>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42B25"/>
    <w:multiLevelType w:val="hybridMultilevel"/>
    <w:tmpl w:val="6958AD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4E517A8"/>
    <w:multiLevelType w:val="hybridMultilevel"/>
    <w:tmpl w:val="748240EC"/>
    <w:lvl w:ilvl="0" w:tplc="7C621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821C4"/>
    <w:multiLevelType w:val="hybridMultilevel"/>
    <w:tmpl w:val="2E4465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58C3CD8"/>
    <w:multiLevelType w:val="hybridMultilevel"/>
    <w:tmpl w:val="C2ACBA3E"/>
    <w:lvl w:ilvl="0" w:tplc="58CAB016">
      <w:start w:val="1"/>
      <w:numFmt w:val="decimal"/>
      <w:lvlText w:val="%1)"/>
      <w:lvlJc w:val="left"/>
      <w:pPr>
        <w:tabs>
          <w:tab w:val="num" w:pos="1106"/>
        </w:tabs>
        <w:ind w:left="1106" w:hanging="360"/>
      </w:pPr>
      <w:rPr>
        <w:rFonts w:ascii="Agency FB" w:hAnsi="Agency FB" w:hint="default"/>
        <w:color w:val="000000" w:themeColor="text1"/>
        <w:sz w:val="24"/>
        <w:szCs w:val="24"/>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num w:numId="1">
    <w:abstractNumId w:val="7"/>
  </w:num>
  <w:num w:numId="2">
    <w:abstractNumId w:val="5"/>
  </w:num>
  <w:num w:numId="3">
    <w:abstractNumId w:val="4"/>
  </w:num>
  <w:num w:numId="4">
    <w:abstractNumId w:val="14"/>
  </w:num>
  <w:num w:numId="5">
    <w:abstractNumId w:val="10"/>
  </w:num>
  <w:num w:numId="6">
    <w:abstractNumId w:val="9"/>
  </w:num>
  <w:num w:numId="7">
    <w:abstractNumId w:val="12"/>
  </w:num>
  <w:num w:numId="8">
    <w:abstractNumId w:val="2"/>
  </w:num>
  <w:num w:numId="9">
    <w:abstractNumId w:val="0"/>
  </w:num>
  <w:num w:numId="10">
    <w:abstractNumId w:val="3"/>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JO" w:vendorID="64" w:dllVersion="131078" w:nlCheck="1" w:checkStyle="0"/>
  <w:activeWritingStyle w:appName="MSWord" w:lang="en-US" w:vendorID="64" w:dllVersion="131078" w:nlCheck="1" w:checkStyle="0"/>
  <w:activeWritingStyle w:appName="MSWord" w:lang="ar-SA" w:vendorID="64" w:dllVersion="131078" w:nlCheck="1" w:checkStyle="0"/>
  <w:activeWritingStyle w:appName="MSWord" w:lang="ar-LB" w:vendorID="64" w:dllVersion="131078" w:nlCheck="1" w:checkStyle="0"/>
  <w:activeWritingStyle w:appName="MSWord" w:lang="ar-KW" w:vendorID="64" w:dllVersion="131078" w:nlCheck="1" w:checkStyle="0"/>
  <w:activeWritingStyle w:appName="MSWord" w:lang="ar-IQ" w:vendorID="64" w:dllVersion="131078" w:nlCheck="1" w:checkStyle="0"/>
  <w:activeWritingStyle w:appName="MSWord" w:lang="ar-AE" w:vendorID="64" w:dllVersion="131078" w:nlCheck="1" w:checkStyle="0"/>
  <w:activeWritingStyle w:appName="MSWord" w:lang="en-GB" w:vendorID="64" w:dllVersion="131078" w:nlCheck="1" w:checkStyle="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99"/>
    <w:rsid w:val="00002E04"/>
    <w:rsid w:val="00006D35"/>
    <w:rsid w:val="000200B8"/>
    <w:rsid w:val="00026A3B"/>
    <w:rsid w:val="0004599E"/>
    <w:rsid w:val="00063266"/>
    <w:rsid w:val="000749D3"/>
    <w:rsid w:val="00080B3B"/>
    <w:rsid w:val="00084BFC"/>
    <w:rsid w:val="000853EB"/>
    <w:rsid w:val="00085605"/>
    <w:rsid w:val="000863FB"/>
    <w:rsid w:val="0009102F"/>
    <w:rsid w:val="000951A7"/>
    <w:rsid w:val="000A0612"/>
    <w:rsid w:val="000B54F4"/>
    <w:rsid w:val="000B5659"/>
    <w:rsid w:val="000C7F89"/>
    <w:rsid w:val="000D0C31"/>
    <w:rsid w:val="000E0DE0"/>
    <w:rsid w:val="000E236F"/>
    <w:rsid w:val="001106D1"/>
    <w:rsid w:val="0011499D"/>
    <w:rsid w:val="00120937"/>
    <w:rsid w:val="00121DCC"/>
    <w:rsid w:val="001272E8"/>
    <w:rsid w:val="001277E3"/>
    <w:rsid w:val="00130B6C"/>
    <w:rsid w:val="001321BA"/>
    <w:rsid w:val="00136398"/>
    <w:rsid w:val="00140BD9"/>
    <w:rsid w:val="00154024"/>
    <w:rsid w:val="00186614"/>
    <w:rsid w:val="00193F25"/>
    <w:rsid w:val="0019541B"/>
    <w:rsid w:val="001A3F1C"/>
    <w:rsid w:val="001B355F"/>
    <w:rsid w:val="001B667A"/>
    <w:rsid w:val="001D5EA6"/>
    <w:rsid w:val="001E24BA"/>
    <w:rsid w:val="001E478A"/>
    <w:rsid w:val="001F351F"/>
    <w:rsid w:val="001F522A"/>
    <w:rsid w:val="00201466"/>
    <w:rsid w:val="00202E17"/>
    <w:rsid w:val="00231E05"/>
    <w:rsid w:val="002326DA"/>
    <w:rsid w:val="00236892"/>
    <w:rsid w:val="00242744"/>
    <w:rsid w:val="00243A8D"/>
    <w:rsid w:val="00253F5E"/>
    <w:rsid w:val="002573AB"/>
    <w:rsid w:val="0026357B"/>
    <w:rsid w:val="00267AE9"/>
    <w:rsid w:val="002747CC"/>
    <w:rsid w:val="00280D23"/>
    <w:rsid w:val="00282E8F"/>
    <w:rsid w:val="00284F9D"/>
    <w:rsid w:val="002937EF"/>
    <w:rsid w:val="002A39C3"/>
    <w:rsid w:val="002A78B3"/>
    <w:rsid w:val="002C3A74"/>
    <w:rsid w:val="002C54B7"/>
    <w:rsid w:val="002C72A4"/>
    <w:rsid w:val="002D0AE3"/>
    <w:rsid w:val="002E577D"/>
    <w:rsid w:val="002F23D9"/>
    <w:rsid w:val="002F7865"/>
    <w:rsid w:val="00304D2A"/>
    <w:rsid w:val="00307464"/>
    <w:rsid w:val="00311276"/>
    <w:rsid w:val="00327F29"/>
    <w:rsid w:val="003346B3"/>
    <w:rsid w:val="003353EA"/>
    <w:rsid w:val="003428CE"/>
    <w:rsid w:val="00352970"/>
    <w:rsid w:val="003714B6"/>
    <w:rsid w:val="00392E5E"/>
    <w:rsid w:val="003A140E"/>
    <w:rsid w:val="003A3488"/>
    <w:rsid w:val="003B4E49"/>
    <w:rsid w:val="003D1FBF"/>
    <w:rsid w:val="003E1B31"/>
    <w:rsid w:val="003F2AAA"/>
    <w:rsid w:val="00412E0B"/>
    <w:rsid w:val="0045375A"/>
    <w:rsid w:val="004544C8"/>
    <w:rsid w:val="00460509"/>
    <w:rsid w:val="00463893"/>
    <w:rsid w:val="00472573"/>
    <w:rsid w:val="0047556F"/>
    <w:rsid w:val="00480DF1"/>
    <w:rsid w:val="0048644E"/>
    <w:rsid w:val="00492792"/>
    <w:rsid w:val="004A29F6"/>
    <w:rsid w:val="004A65B8"/>
    <w:rsid w:val="004B1D4F"/>
    <w:rsid w:val="004C6486"/>
    <w:rsid w:val="004D31F1"/>
    <w:rsid w:val="004D6299"/>
    <w:rsid w:val="004E5790"/>
    <w:rsid w:val="004F1907"/>
    <w:rsid w:val="004F6864"/>
    <w:rsid w:val="005001DE"/>
    <w:rsid w:val="00505B24"/>
    <w:rsid w:val="005060B9"/>
    <w:rsid w:val="00507E68"/>
    <w:rsid w:val="00533265"/>
    <w:rsid w:val="0053339B"/>
    <w:rsid w:val="005415FD"/>
    <w:rsid w:val="00550248"/>
    <w:rsid w:val="005523F2"/>
    <w:rsid w:val="005558B9"/>
    <w:rsid w:val="00577E24"/>
    <w:rsid w:val="0058077E"/>
    <w:rsid w:val="00580BAB"/>
    <w:rsid w:val="005813FD"/>
    <w:rsid w:val="00586A42"/>
    <w:rsid w:val="005A3F20"/>
    <w:rsid w:val="005A3FF2"/>
    <w:rsid w:val="005A705C"/>
    <w:rsid w:val="005B0EFA"/>
    <w:rsid w:val="005B5FA0"/>
    <w:rsid w:val="005B73EC"/>
    <w:rsid w:val="005C1328"/>
    <w:rsid w:val="005C555C"/>
    <w:rsid w:val="005D2542"/>
    <w:rsid w:val="005F3581"/>
    <w:rsid w:val="005F512F"/>
    <w:rsid w:val="005F6602"/>
    <w:rsid w:val="00604905"/>
    <w:rsid w:val="006134A8"/>
    <w:rsid w:val="00614DAC"/>
    <w:rsid w:val="00623D3E"/>
    <w:rsid w:val="006241FA"/>
    <w:rsid w:val="0063146E"/>
    <w:rsid w:val="00645D27"/>
    <w:rsid w:val="006466DF"/>
    <w:rsid w:val="00655A68"/>
    <w:rsid w:val="00655B5F"/>
    <w:rsid w:val="00666E85"/>
    <w:rsid w:val="00667095"/>
    <w:rsid w:val="00676482"/>
    <w:rsid w:val="00696239"/>
    <w:rsid w:val="006A1271"/>
    <w:rsid w:val="006A2A7E"/>
    <w:rsid w:val="006A57DE"/>
    <w:rsid w:val="006B4ED2"/>
    <w:rsid w:val="006B5ED4"/>
    <w:rsid w:val="006C1067"/>
    <w:rsid w:val="006D1399"/>
    <w:rsid w:val="006D4C66"/>
    <w:rsid w:val="006D595A"/>
    <w:rsid w:val="006D75DC"/>
    <w:rsid w:val="006E238B"/>
    <w:rsid w:val="006E2A65"/>
    <w:rsid w:val="006F328E"/>
    <w:rsid w:val="006F497F"/>
    <w:rsid w:val="00703218"/>
    <w:rsid w:val="00710ECF"/>
    <w:rsid w:val="007135D5"/>
    <w:rsid w:val="00717B36"/>
    <w:rsid w:val="007230A4"/>
    <w:rsid w:val="0072609A"/>
    <w:rsid w:val="00730CE2"/>
    <w:rsid w:val="007325B7"/>
    <w:rsid w:val="0074309A"/>
    <w:rsid w:val="00765040"/>
    <w:rsid w:val="0077126F"/>
    <w:rsid w:val="0077314A"/>
    <w:rsid w:val="00785C03"/>
    <w:rsid w:val="00794F92"/>
    <w:rsid w:val="007C3159"/>
    <w:rsid w:val="007C44D1"/>
    <w:rsid w:val="007D10F3"/>
    <w:rsid w:val="007D1EC2"/>
    <w:rsid w:val="007D3A51"/>
    <w:rsid w:val="007D42DC"/>
    <w:rsid w:val="007D6A6F"/>
    <w:rsid w:val="007D7367"/>
    <w:rsid w:val="007E51C3"/>
    <w:rsid w:val="007E5B5C"/>
    <w:rsid w:val="007E7272"/>
    <w:rsid w:val="007F6092"/>
    <w:rsid w:val="007F6C8B"/>
    <w:rsid w:val="008168AF"/>
    <w:rsid w:val="00825EBB"/>
    <w:rsid w:val="008329F8"/>
    <w:rsid w:val="008367BF"/>
    <w:rsid w:val="00837340"/>
    <w:rsid w:val="00843895"/>
    <w:rsid w:val="00844F91"/>
    <w:rsid w:val="00847301"/>
    <w:rsid w:val="008655B5"/>
    <w:rsid w:val="008771BF"/>
    <w:rsid w:val="00884827"/>
    <w:rsid w:val="0088750D"/>
    <w:rsid w:val="008878DD"/>
    <w:rsid w:val="00892042"/>
    <w:rsid w:val="008A4FE4"/>
    <w:rsid w:val="008A5220"/>
    <w:rsid w:val="008D48FF"/>
    <w:rsid w:val="008F1533"/>
    <w:rsid w:val="008F2BFA"/>
    <w:rsid w:val="00900DC9"/>
    <w:rsid w:val="00901161"/>
    <w:rsid w:val="00910517"/>
    <w:rsid w:val="00912D2C"/>
    <w:rsid w:val="00913255"/>
    <w:rsid w:val="00915A4A"/>
    <w:rsid w:val="0092249B"/>
    <w:rsid w:val="00926CEF"/>
    <w:rsid w:val="00936C6E"/>
    <w:rsid w:val="00946388"/>
    <w:rsid w:val="00954A81"/>
    <w:rsid w:val="00962269"/>
    <w:rsid w:val="009667A0"/>
    <w:rsid w:val="00977736"/>
    <w:rsid w:val="00980AF0"/>
    <w:rsid w:val="00985CC1"/>
    <w:rsid w:val="00991A79"/>
    <w:rsid w:val="00997123"/>
    <w:rsid w:val="00997924"/>
    <w:rsid w:val="00997F92"/>
    <w:rsid w:val="009C4F42"/>
    <w:rsid w:val="009C666F"/>
    <w:rsid w:val="009D2204"/>
    <w:rsid w:val="009D62C6"/>
    <w:rsid w:val="009E0278"/>
    <w:rsid w:val="009F44D3"/>
    <w:rsid w:val="009F625D"/>
    <w:rsid w:val="00A10DB4"/>
    <w:rsid w:val="00A165F4"/>
    <w:rsid w:val="00A20EA4"/>
    <w:rsid w:val="00A22473"/>
    <w:rsid w:val="00A42D25"/>
    <w:rsid w:val="00A446BA"/>
    <w:rsid w:val="00A45CD9"/>
    <w:rsid w:val="00A567DE"/>
    <w:rsid w:val="00A6392A"/>
    <w:rsid w:val="00A7061A"/>
    <w:rsid w:val="00A70712"/>
    <w:rsid w:val="00A71719"/>
    <w:rsid w:val="00A854E1"/>
    <w:rsid w:val="00A878B9"/>
    <w:rsid w:val="00A91E31"/>
    <w:rsid w:val="00A950D9"/>
    <w:rsid w:val="00AB193F"/>
    <w:rsid w:val="00AB3DE6"/>
    <w:rsid w:val="00AC4271"/>
    <w:rsid w:val="00AD0440"/>
    <w:rsid w:val="00AD623A"/>
    <w:rsid w:val="00AE37D1"/>
    <w:rsid w:val="00AE59C4"/>
    <w:rsid w:val="00AF3A4E"/>
    <w:rsid w:val="00B0375F"/>
    <w:rsid w:val="00B14679"/>
    <w:rsid w:val="00B14972"/>
    <w:rsid w:val="00B25C80"/>
    <w:rsid w:val="00B26381"/>
    <w:rsid w:val="00B35AD3"/>
    <w:rsid w:val="00B37BFC"/>
    <w:rsid w:val="00B63486"/>
    <w:rsid w:val="00B6447D"/>
    <w:rsid w:val="00B778D5"/>
    <w:rsid w:val="00B913CD"/>
    <w:rsid w:val="00B9575A"/>
    <w:rsid w:val="00B95AFE"/>
    <w:rsid w:val="00B9779A"/>
    <w:rsid w:val="00BB152F"/>
    <w:rsid w:val="00BB232D"/>
    <w:rsid w:val="00BB7A2C"/>
    <w:rsid w:val="00BE44EC"/>
    <w:rsid w:val="00C02A06"/>
    <w:rsid w:val="00C02E55"/>
    <w:rsid w:val="00C11172"/>
    <w:rsid w:val="00C13CF8"/>
    <w:rsid w:val="00C31914"/>
    <w:rsid w:val="00C33F42"/>
    <w:rsid w:val="00C36B21"/>
    <w:rsid w:val="00C50885"/>
    <w:rsid w:val="00C64FE7"/>
    <w:rsid w:val="00C65281"/>
    <w:rsid w:val="00C65A0F"/>
    <w:rsid w:val="00C721D5"/>
    <w:rsid w:val="00C95897"/>
    <w:rsid w:val="00C97A6E"/>
    <w:rsid w:val="00CB22D1"/>
    <w:rsid w:val="00CC0542"/>
    <w:rsid w:val="00CC1468"/>
    <w:rsid w:val="00CD2EEE"/>
    <w:rsid w:val="00CD709F"/>
    <w:rsid w:val="00CE0B8A"/>
    <w:rsid w:val="00CF2FEC"/>
    <w:rsid w:val="00CF6AF3"/>
    <w:rsid w:val="00D03675"/>
    <w:rsid w:val="00D21405"/>
    <w:rsid w:val="00D31F8E"/>
    <w:rsid w:val="00D36A05"/>
    <w:rsid w:val="00D46208"/>
    <w:rsid w:val="00D47CF9"/>
    <w:rsid w:val="00D53140"/>
    <w:rsid w:val="00D538DE"/>
    <w:rsid w:val="00D6511C"/>
    <w:rsid w:val="00D83BC2"/>
    <w:rsid w:val="00D85938"/>
    <w:rsid w:val="00DA5EAA"/>
    <w:rsid w:val="00DB2440"/>
    <w:rsid w:val="00DB2D24"/>
    <w:rsid w:val="00DB4D1C"/>
    <w:rsid w:val="00DB6384"/>
    <w:rsid w:val="00DC2030"/>
    <w:rsid w:val="00DD055F"/>
    <w:rsid w:val="00DE3393"/>
    <w:rsid w:val="00DF339A"/>
    <w:rsid w:val="00E021B8"/>
    <w:rsid w:val="00E074D1"/>
    <w:rsid w:val="00E132B4"/>
    <w:rsid w:val="00E22AA6"/>
    <w:rsid w:val="00E329A1"/>
    <w:rsid w:val="00E35DA9"/>
    <w:rsid w:val="00E510C3"/>
    <w:rsid w:val="00E52E53"/>
    <w:rsid w:val="00E63CE6"/>
    <w:rsid w:val="00E71193"/>
    <w:rsid w:val="00E71447"/>
    <w:rsid w:val="00E9132B"/>
    <w:rsid w:val="00EA77A6"/>
    <w:rsid w:val="00EB1E38"/>
    <w:rsid w:val="00EB4411"/>
    <w:rsid w:val="00EC1377"/>
    <w:rsid w:val="00EC1C77"/>
    <w:rsid w:val="00EC7E7C"/>
    <w:rsid w:val="00EE1D04"/>
    <w:rsid w:val="00F03999"/>
    <w:rsid w:val="00F109B9"/>
    <w:rsid w:val="00F138DF"/>
    <w:rsid w:val="00F1550C"/>
    <w:rsid w:val="00F20BB8"/>
    <w:rsid w:val="00F21D50"/>
    <w:rsid w:val="00F44023"/>
    <w:rsid w:val="00F61EC7"/>
    <w:rsid w:val="00F77CCE"/>
    <w:rsid w:val="00F815BD"/>
    <w:rsid w:val="00F90931"/>
    <w:rsid w:val="00F95300"/>
    <w:rsid w:val="00F97329"/>
    <w:rsid w:val="00FA413A"/>
    <w:rsid w:val="00FB3A69"/>
    <w:rsid w:val="00FB6A50"/>
    <w:rsid w:val="00FB7FDE"/>
    <w:rsid w:val="00FD52EF"/>
    <w:rsid w:val="00FE6C1A"/>
    <w:rsid w:val="00FF12CB"/>
    <w:rsid w:val="00FF6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E0C4AAD"/>
  <w15:docId w15:val="{A134E9F4-A5CD-4B04-BAAC-00EFC84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538DE"/>
    <w:pPr>
      <w:keepNext/>
      <w:spacing w:before="240" w:after="60" w:line="240" w:lineRule="auto"/>
      <w:outlineLvl w:val="1"/>
    </w:pPr>
    <w:rPr>
      <w:rFonts w:ascii="Arial" w:eastAsia="Times New Roman" w:hAnsi="Arial" w:cs="Arial"/>
      <w:b/>
      <w:bCs/>
      <w:i/>
      <w:iCs/>
      <w:sz w:val="28"/>
      <w:szCs w:val="28"/>
      <w:lang w:bidi="ar-JO"/>
    </w:rPr>
  </w:style>
  <w:style w:type="paragraph" w:styleId="Heading5">
    <w:name w:val="heading 5"/>
    <w:basedOn w:val="Normal"/>
    <w:next w:val="Normal"/>
    <w:link w:val="Heading5Char"/>
    <w:uiPriority w:val="9"/>
    <w:semiHidden/>
    <w:unhideWhenUsed/>
    <w:qFormat/>
    <w:rsid w:val="00D538DE"/>
    <w:pPr>
      <w:keepNext/>
      <w:keepLines/>
      <w:spacing w:before="40" w:after="0"/>
      <w:outlineLvl w:val="4"/>
    </w:pPr>
    <w:rPr>
      <w:rFonts w:ascii="Calibri Light" w:eastAsia="Times New Roman" w:hAnsi="Calibri Light" w:cs="Times New Roman"/>
      <w:color w:val="2E74B5"/>
    </w:rPr>
  </w:style>
  <w:style w:type="paragraph" w:styleId="Heading7">
    <w:name w:val="heading 7"/>
    <w:basedOn w:val="Normal"/>
    <w:next w:val="Normal"/>
    <w:link w:val="Heading7Char"/>
    <w:uiPriority w:val="9"/>
    <w:semiHidden/>
    <w:unhideWhenUsed/>
    <w:qFormat/>
    <w:rsid w:val="00D538DE"/>
    <w:pPr>
      <w:keepNext/>
      <w:keepLines/>
      <w:spacing w:before="40" w:after="0"/>
      <w:outlineLvl w:val="6"/>
    </w:pPr>
    <w:rPr>
      <w:rFonts w:ascii="Calibri Light" w:eastAsia="Times New Roman" w:hAnsi="Calibri Light"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character" w:customStyle="1" w:styleId="Heading2Char">
    <w:name w:val="Heading 2 Char"/>
    <w:basedOn w:val="DefaultParagraphFont"/>
    <w:link w:val="Heading2"/>
    <w:rsid w:val="00D538DE"/>
    <w:rPr>
      <w:rFonts w:ascii="Arial" w:eastAsia="Times New Roman" w:hAnsi="Arial" w:cs="Arial"/>
      <w:b/>
      <w:bCs/>
      <w:i/>
      <w:iCs/>
      <w:sz w:val="28"/>
      <w:szCs w:val="28"/>
      <w:lang w:bidi="ar-JO"/>
    </w:rPr>
  </w:style>
  <w:style w:type="paragraph" w:customStyle="1" w:styleId="Heading51">
    <w:name w:val="Heading 51"/>
    <w:basedOn w:val="Normal"/>
    <w:next w:val="Normal"/>
    <w:uiPriority w:val="9"/>
    <w:semiHidden/>
    <w:unhideWhenUsed/>
    <w:qFormat/>
    <w:rsid w:val="00D538DE"/>
    <w:pPr>
      <w:keepNext/>
      <w:keepLines/>
      <w:spacing w:before="40" w:after="0" w:line="259" w:lineRule="auto"/>
      <w:outlineLvl w:val="4"/>
    </w:pPr>
    <w:rPr>
      <w:rFonts w:ascii="Calibri Light" w:eastAsia="Times New Roman" w:hAnsi="Calibri Light" w:cs="Times New Roman"/>
      <w:color w:val="2E74B5"/>
    </w:rPr>
  </w:style>
  <w:style w:type="paragraph" w:customStyle="1" w:styleId="Heading71">
    <w:name w:val="Heading 71"/>
    <w:basedOn w:val="Normal"/>
    <w:next w:val="Normal"/>
    <w:uiPriority w:val="9"/>
    <w:semiHidden/>
    <w:unhideWhenUsed/>
    <w:qFormat/>
    <w:rsid w:val="00D538DE"/>
    <w:pPr>
      <w:keepNext/>
      <w:keepLines/>
      <w:spacing w:before="40" w:after="0" w:line="259" w:lineRule="auto"/>
      <w:outlineLvl w:val="6"/>
    </w:pPr>
    <w:rPr>
      <w:rFonts w:ascii="Calibri Light" w:eastAsia="Times New Roman" w:hAnsi="Calibri Light" w:cs="Times New Roman"/>
      <w:i/>
      <w:iCs/>
      <w:color w:val="1F4D78"/>
    </w:rPr>
  </w:style>
  <w:style w:type="numbering" w:customStyle="1" w:styleId="NoList1">
    <w:name w:val="No List1"/>
    <w:next w:val="NoList"/>
    <w:uiPriority w:val="99"/>
    <w:semiHidden/>
    <w:unhideWhenUsed/>
    <w:rsid w:val="00D538DE"/>
  </w:style>
  <w:style w:type="paragraph" w:customStyle="1" w:styleId="NoSpacing1">
    <w:name w:val="No Spacing1"/>
    <w:next w:val="NoSpacing"/>
    <w:link w:val="NoSpacingChar"/>
    <w:uiPriority w:val="1"/>
    <w:qFormat/>
    <w:rsid w:val="00D538DE"/>
    <w:pPr>
      <w:spacing w:after="0" w:line="240" w:lineRule="auto"/>
    </w:pPr>
    <w:rPr>
      <w:rFonts w:eastAsia="Times New Roman"/>
    </w:rPr>
  </w:style>
  <w:style w:type="character" w:customStyle="1" w:styleId="NoSpacingChar">
    <w:name w:val="No Spacing Char"/>
    <w:basedOn w:val="DefaultParagraphFont"/>
    <w:link w:val="NoSpacing1"/>
    <w:uiPriority w:val="1"/>
    <w:rsid w:val="00D538DE"/>
    <w:rPr>
      <w:rFonts w:eastAsia="Times New Roman"/>
    </w:rPr>
  </w:style>
  <w:style w:type="paragraph" w:customStyle="1" w:styleId="gmail-msonormal">
    <w:name w:val="gmail-msonormal"/>
    <w:basedOn w:val="Normal"/>
    <w:rsid w:val="00D538DE"/>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538DE"/>
    <w:rPr>
      <w:rFonts w:ascii="Calibri Light" w:eastAsia="Times New Roman" w:hAnsi="Calibri Light" w:cs="Times New Roman"/>
      <w:color w:val="2E74B5"/>
    </w:rPr>
  </w:style>
  <w:style w:type="character" w:customStyle="1" w:styleId="Heading7Char">
    <w:name w:val="Heading 7 Char"/>
    <w:basedOn w:val="DefaultParagraphFont"/>
    <w:link w:val="Heading7"/>
    <w:uiPriority w:val="9"/>
    <w:semiHidden/>
    <w:rsid w:val="00D538DE"/>
    <w:rPr>
      <w:rFonts w:ascii="Calibri Light" w:eastAsia="Times New Roman" w:hAnsi="Calibri Light" w:cs="Times New Roman"/>
      <w:i/>
      <w:iCs/>
      <w:color w:val="1F4D78"/>
    </w:rPr>
  </w:style>
  <w:style w:type="paragraph" w:styleId="NoSpacing">
    <w:name w:val="No Spacing"/>
    <w:uiPriority w:val="1"/>
    <w:qFormat/>
    <w:rsid w:val="00D538DE"/>
    <w:pPr>
      <w:spacing w:after="0" w:line="240" w:lineRule="auto"/>
    </w:pPr>
  </w:style>
  <w:style w:type="character" w:customStyle="1" w:styleId="Heading5Char1">
    <w:name w:val="Heading 5 Char1"/>
    <w:basedOn w:val="DefaultParagraphFont"/>
    <w:uiPriority w:val="9"/>
    <w:semiHidden/>
    <w:rsid w:val="00D538DE"/>
    <w:rPr>
      <w:rFonts w:asciiTheme="majorHAnsi" w:eastAsiaTheme="majorEastAsia" w:hAnsiTheme="majorHAnsi" w:cstheme="majorBidi"/>
      <w:color w:val="365F91" w:themeColor="accent1" w:themeShade="BF"/>
    </w:rPr>
  </w:style>
  <w:style w:type="character" w:customStyle="1" w:styleId="Heading7Char1">
    <w:name w:val="Heading 7 Char1"/>
    <w:basedOn w:val="DefaultParagraphFont"/>
    <w:uiPriority w:val="9"/>
    <w:semiHidden/>
    <w:rsid w:val="00D538DE"/>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6A2A7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F35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326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0490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AE59C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428C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267AE9"/>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F77CC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3353E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utoList1">
    <w:name w:val="1AutoList1"/>
    <w:basedOn w:val="Normal"/>
    <w:rsid w:val="000B54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Batang" w:hAnsi="Times New Roman" w:cs="Times New Roman"/>
      <w:sz w:val="24"/>
      <w:szCs w:val="24"/>
    </w:rPr>
  </w:style>
  <w:style w:type="paragraph" w:customStyle="1" w:styleId="Quick1">
    <w:name w:val="Quick 1."/>
    <w:basedOn w:val="Normal"/>
    <w:rsid w:val="000B54F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pPr>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897">
      <w:bodyDiv w:val="1"/>
      <w:marLeft w:val="0"/>
      <w:marRight w:val="0"/>
      <w:marTop w:val="0"/>
      <w:marBottom w:val="0"/>
      <w:divBdr>
        <w:top w:val="none" w:sz="0" w:space="0" w:color="auto"/>
        <w:left w:val="none" w:sz="0" w:space="0" w:color="auto"/>
        <w:bottom w:val="none" w:sz="0" w:space="0" w:color="auto"/>
        <w:right w:val="none" w:sz="0" w:space="0" w:color="auto"/>
      </w:divBdr>
    </w:div>
    <w:div w:id="591859002">
      <w:bodyDiv w:val="1"/>
      <w:marLeft w:val="0"/>
      <w:marRight w:val="0"/>
      <w:marTop w:val="0"/>
      <w:marBottom w:val="0"/>
      <w:divBdr>
        <w:top w:val="none" w:sz="0" w:space="0" w:color="auto"/>
        <w:left w:val="none" w:sz="0" w:space="0" w:color="auto"/>
        <w:bottom w:val="none" w:sz="0" w:space="0" w:color="auto"/>
        <w:right w:val="none" w:sz="0" w:space="0" w:color="auto"/>
      </w:divBdr>
    </w:div>
    <w:div w:id="1007289193">
      <w:bodyDiv w:val="1"/>
      <w:marLeft w:val="0"/>
      <w:marRight w:val="0"/>
      <w:marTop w:val="0"/>
      <w:marBottom w:val="0"/>
      <w:divBdr>
        <w:top w:val="none" w:sz="0" w:space="0" w:color="auto"/>
        <w:left w:val="none" w:sz="0" w:space="0" w:color="auto"/>
        <w:bottom w:val="none" w:sz="0" w:space="0" w:color="auto"/>
        <w:right w:val="none" w:sz="0" w:space="0" w:color="auto"/>
      </w:divBdr>
    </w:div>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7842-F588-4AE5-A190-1AA569F1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Scientific Research</dc:creator>
  <cp:keywords/>
  <dc:description/>
  <cp:lastModifiedBy>Internationl Bureau Administrative</cp:lastModifiedBy>
  <cp:revision>2</cp:revision>
  <cp:lastPrinted>2019-02-19T13:27:00Z</cp:lastPrinted>
  <dcterms:created xsi:type="dcterms:W3CDTF">2019-12-01T06:44:00Z</dcterms:created>
  <dcterms:modified xsi:type="dcterms:W3CDTF">2019-12-01T06:44:00Z</dcterms:modified>
</cp:coreProperties>
</file>