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3D0" w:rsidRPr="00F41503" w:rsidRDefault="00ED23D0" w:rsidP="00ED23D0">
      <w:pPr>
        <w:keepNext/>
        <w:spacing w:after="0" w:line="360" w:lineRule="auto"/>
        <w:jc w:val="center"/>
        <w:rPr>
          <w:rFonts w:ascii="Times New Roman" w:eastAsia="Times New Roman" w:hAnsi="Times New Roman" w:cs="Simplified Arabic"/>
          <w:b/>
          <w:bCs/>
          <w:sz w:val="32"/>
          <w:szCs w:val="32"/>
          <w:lang w:bidi="ar-JO"/>
        </w:rPr>
      </w:pPr>
      <w:r w:rsidRPr="00F41503"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JO"/>
        </w:rPr>
        <w:t>أثر</w:t>
      </w:r>
      <w:r w:rsidRPr="00F41503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JO"/>
        </w:rPr>
        <w:t xml:space="preserve"> عناصر</w:t>
      </w:r>
      <w:r w:rsidRPr="00F41503"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JO"/>
        </w:rPr>
        <w:t xml:space="preserve"> نظ</w:t>
      </w:r>
      <w:r w:rsidRPr="00F41503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JO"/>
        </w:rPr>
        <w:t>ام</w:t>
      </w:r>
      <w:r w:rsidRPr="00F41503"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JO"/>
        </w:rPr>
        <w:t xml:space="preserve"> معلومات </w:t>
      </w:r>
      <w:r w:rsidRPr="00F41503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JO"/>
        </w:rPr>
        <w:t>الموارد البشرية</w:t>
      </w:r>
      <w:r w:rsidRPr="00F41503"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JO"/>
        </w:rPr>
        <w:t xml:space="preserve"> في ترشيد قرارات إدارة</w:t>
      </w:r>
      <w:r w:rsidRPr="00F41503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JO"/>
        </w:rPr>
        <w:t xml:space="preserve"> </w:t>
      </w:r>
      <w:r w:rsidRPr="00F41503"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JO"/>
        </w:rPr>
        <w:t>الموارد البشرية</w:t>
      </w:r>
      <w:r w:rsidRPr="00F41503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JO"/>
        </w:rPr>
        <w:t xml:space="preserve"> في دائرة الجمارك الأردنية</w:t>
      </w:r>
    </w:p>
    <w:p w:rsidR="00ED23D0" w:rsidRPr="00F41503" w:rsidRDefault="00ED23D0" w:rsidP="00ED23D0">
      <w:pPr>
        <w:keepNext/>
        <w:spacing w:after="0" w:line="360" w:lineRule="auto"/>
        <w:jc w:val="center"/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</w:pPr>
      <w:r w:rsidRPr="00F41503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>إعداد</w:t>
      </w:r>
    </w:p>
    <w:p w:rsidR="00ED23D0" w:rsidRPr="00F41503" w:rsidRDefault="00ED23D0" w:rsidP="00ED23D0">
      <w:pPr>
        <w:keepNext/>
        <w:spacing w:after="0" w:line="360" w:lineRule="auto"/>
        <w:jc w:val="center"/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</w:pPr>
      <w:bookmarkStart w:id="0" w:name="_GoBack"/>
      <w:r w:rsidRPr="00F41503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>طاهر عمر عبد الكريم الرهايفة</w:t>
      </w:r>
    </w:p>
    <w:bookmarkEnd w:id="0"/>
    <w:p w:rsidR="00ED23D0" w:rsidRPr="00F41503" w:rsidRDefault="00ED23D0" w:rsidP="00ED23D0">
      <w:pPr>
        <w:keepNext/>
        <w:spacing w:after="0" w:line="360" w:lineRule="auto"/>
        <w:jc w:val="center"/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</w:pPr>
      <w:r w:rsidRPr="00F41503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>إشراف</w:t>
      </w:r>
    </w:p>
    <w:p w:rsidR="00ED23D0" w:rsidRPr="00F41503" w:rsidRDefault="00ED23D0" w:rsidP="00ED23D0">
      <w:pPr>
        <w:keepNext/>
        <w:spacing w:after="0" w:line="360" w:lineRule="auto"/>
        <w:jc w:val="center"/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</w:pPr>
      <w:r w:rsidRPr="00F41503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>الدكتور سلمان محمد أبو لحية</w:t>
      </w:r>
      <w:r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>/مشرفا رئيسا</w:t>
      </w:r>
    </w:p>
    <w:p w:rsidR="00ED23D0" w:rsidRPr="00F41503" w:rsidRDefault="00ED23D0" w:rsidP="00ED23D0">
      <w:pPr>
        <w:keepNext/>
        <w:spacing w:after="0" w:line="360" w:lineRule="auto"/>
        <w:jc w:val="center"/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</w:pPr>
      <w:r w:rsidRPr="00F41503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>الدكتورة سمر سليمان الطراونة</w:t>
      </w:r>
      <w:r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>/مشرفا مشاركا</w:t>
      </w:r>
    </w:p>
    <w:p w:rsidR="00ED23D0" w:rsidRPr="00F41503" w:rsidRDefault="00ED23D0" w:rsidP="00ED23D0">
      <w:pPr>
        <w:keepNext/>
        <w:spacing w:after="40" w:line="360" w:lineRule="auto"/>
        <w:jc w:val="center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JO"/>
        </w:rPr>
      </w:pPr>
      <w:r w:rsidRPr="00F41503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JO"/>
        </w:rPr>
        <w:t>الملخص</w:t>
      </w:r>
    </w:p>
    <w:p w:rsidR="00ED23D0" w:rsidRPr="001F6295" w:rsidRDefault="00ED23D0" w:rsidP="00ED23D0">
      <w:pPr>
        <w:keepNext/>
        <w:spacing w:after="0" w:line="360" w:lineRule="auto"/>
        <w:ind w:right="-113" w:firstLine="567"/>
        <w:jc w:val="lowKashida"/>
        <w:rPr>
          <w:rFonts w:ascii="Times New Roman" w:eastAsia="Times New Roman" w:hAnsi="Times New Roman" w:cs="Simplified Arabic"/>
          <w:sz w:val="28"/>
          <w:szCs w:val="28"/>
        </w:rPr>
      </w:pPr>
      <w:r w:rsidRPr="001F6295">
        <w:rPr>
          <w:rFonts w:ascii="Times New Roman" w:eastAsia="Times New Roman" w:hAnsi="Times New Roman" w:cs="Simplified Arabic" w:hint="cs"/>
          <w:sz w:val="28"/>
          <w:szCs w:val="28"/>
          <w:rtl/>
          <w:lang w:bidi="ar-JO"/>
        </w:rPr>
        <w:t xml:space="preserve">هدفت هذه الدراسة إلى معرفة أثر </w:t>
      </w:r>
      <w:r w:rsidRPr="001F6295">
        <w:rPr>
          <w:rFonts w:ascii="Times New Roman" w:hAnsi="Times New Roman" w:cs="Simplified Arabic" w:hint="cs"/>
          <w:sz w:val="28"/>
          <w:szCs w:val="28"/>
          <w:rtl/>
        </w:rPr>
        <w:t xml:space="preserve">عناصر </w:t>
      </w:r>
      <w:r w:rsidRPr="001F6295">
        <w:rPr>
          <w:rFonts w:ascii="Times New Roman" w:hAnsi="Times New Roman" w:cs="Simplified Arabic"/>
          <w:sz w:val="28"/>
          <w:szCs w:val="28"/>
          <w:rtl/>
        </w:rPr>
        <w:t>نظ</w:t>
      </w:r>
      <w:r w:rsidRPr="001F6295">
        <w:rPr>
          <w:rFonts w:ascii="Times New Roman" w:hAnsi="Times New Roman" w:cs="Simplified Arabic" w:hint="cs"/>
          <w:sz w:val="28"/>
          <w:szCs w:val="28"/>
          <w:rtl/>
        </w:rPr>
        <w:t>ام</w:t>
      </w:r>
      <w:r w:rsidRPr="001F6295">
        <w:rPr>
          <w:rFonts w:ascii="Times New Roman" w:hAnsi="Times New Roman" w:cs="Simplified Arabic"/>
          <w:sz w:val="28"/>
          <w:szCs w:val="28"/>
          <w:rtl/>
        </w:rPr>
        <w:t xml:space="preserve"> معلومات</w:t>
      </w:r>
      <w:r w:rsidRPr="001F6295">
        <w:rPr>
          <w:rFonts w:ascii="Times New Roman" w:hAnsi="Times New Roman" w:cs="Simplified Arabic" w:hint="cs"/>
          <w:sz w:val="28"/>
          <w:szCs w:val="28"/>
          <w:rtl/>
        </w:rPr>
        <w:t xml:space="preserve"> الموارد البشرية</w:t>
      </w:r>
      <w:r w:rsidRPr="001F6295">
        <w:rPr>
          <w:rFonts w:ascii="Times New Roman" w:hAnsi="Times New Roman" w:cs="Simplified Arabic" w:hint="cs"/>
          <w:sz w:val="28"/>
          <w:szCs w:val="28"/>
          <w:rtl/>
          <w:lang w:bidi="ar-JO"/>
        </w:rPr>
        <w:t xml:space="preserve"> بأبعاد (المدخلات, عمليات المعالجة</w:t>
      </w:r>
      <w:r>
        <w:rPr>
          <w:rFonts w:ascii="Times New Roman" w:hAnsi="Times New Roman" w:cs="Simplified Arabic" w:hint="cs"/>
          <w:sz w:val="28"/>
          <w:szCs w:val="28"/>
          <w:rtl/>
          <w:lang w:bidi="ar-JO"/>
        </w:rPr>
        <w:t>،</w:t>
      </w:r>
      <w:r w:rsidRPr="001F6295">
        <w:rPr>
          <w:rFonts w:ascii="Times New Roman" w:hAnsi="Times New Roman" w:cs="Simplified Arabic" w:hint="cs"/>
          <w:sz w:val="28"/>
          <w:szCs w:val="28"/>
          <w:rtl/>
          <w:lang w:bidi="ar-JO"/>
        </w:rPr>
        <w:t xml:space="preserve"> المخرجات) في </w:t>
      </w:r>
      <w:r w:rsidRPr="001F6295">
        <w:rPr>
          <w:rFonts w:ascii="Times New Roman" w:hAnsi="Times New Roman" w:cs="Simplified Arabic"/>
          <w:sz w:val="28"/>
          <w:szCs w:val="28"/>
          <w:rtl/>
        </w:rPr>
        <w:t xml:space="preserve">ترشيد قرارات </w:t>
      </w:r>
      <w:r w:rsidRPr="001F6295">
        <w:rPr>
          <w:rFonts w:ascii="Times New Roman" w:hAnsi="Times New Roman" w:cs="Simplified Arabic" w:hint="cs"/>
          <w:sz w:val="28"/>
          <w:szCs w:val="28"/>
          <w:rtl/>
        </w:rPr>
        <w:t>إدارة</w:t>
      </w:r>
      <w:r w:rsidRPr="001F6295">
        <w:rPr>
          <w:rFonts w:ascii="Times New Roman" w:hAnsi="Times New Roman" w:cs="Simplified Arabic"/>
          <w:sz w:val="28"/>
          <w:szCs w:val="28"/>
          <w:rtl/>
        </w:rPr>
        <w:t xml:space="preserve"> الموارد البشرية</w:t>
      </w:r>
      <w:r w:rsidRPr="001F6295">
        <w:rPr>
          <w:rFonts w:ascii="Times New Roman" w:hAnsi="Times New Roman" w:cs="Simplified Arabic" w:hint="cs"/>
          <w:sz w:val="28"/>
          <w:szCs w:val="28"/>
          <w:rtl/>
        </w:rPr>
        <w:t xml:space="preserve"> بأبعاد (قرارات تخطيط الموارد البشرية، قرارات التدريب والتطوير، قرارات التعويض، قرارات تقويم الأداء) بدائرة الجمارك الأردنية</w:t>
      </w:r>
      <w:r w:rsidRPr="001F6295">
        <w:rPr>
          <w:rFonts w:ascii="Times New Roman" w:eastAsia="Times New Roman" w:hAnsi="Times New Roman" w:cs="Simplified Arabic" w:hint="cs"/>
          <w:sz w:val="28"/>
          <w:szCs w:val="28"/>
          <w:rtl/>
          <w:lang w:bidi="ar-JO"/>
        </w:rPr>
        <w:t>، وقد تم جمع البيانات المتعلقة بالدراسة الميدانية من خلال مجتمع الدراسة المتمثل</w:t>
      </w:r>
      <w:r w:rsidRPr="001455D1">
        <w:rPr>
          <w:rFonts w:ascii="Times New Roman" w:hAnsi="Times New Roman" w:cs="Simplified Arabic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JO"/>
        </w:rPr>
        <w:t xml:space="preserve">في </w:t>
      </w:r>
      <w:r w:rsidRPr="001F6295">
        <w:rPr>
          <w:rFonts w:ascii="Times New Roman" w:hAnsi="Times New Roman" w:cs="Simplified Arabic"/>
          <w:sz w:val="28"/>
          <w:szCs w:val="28"/>
          <w:rtl/>
          <w:lang w:bidi="ar-JO"/>
        </w:rPr>
        <w:t xml:space="preserve">جميع </w:t>
      </w:r>
      <w:r w:rsidRPr="001F6295">
        <w:rPr>
          <w:rFonts w:ascii="Times New Roman" w:hAnsi="Times New Roman" w:cs="Simplified Arabic" w:hint="cs"/>
          <w:sz w:val="28"/>
          <w:szCs w:val="28"/>
          <w:rtl/>
          <w:lang w:bidi="ar-JO"/>
        </w:rPr>
        <w:t>المراكز الجمركية</w:t>
      </w:r>
      <w:r w:rsidRPr="001F6295">
        <w:rPr>
          <w:rFonts w:ascii="Times New Roman" w:hAnsi="Times New Roman" w:cs="Simplified Arabic"/>
          <w:sz w:val="28"/>
          <w:szCs w:val="28"/>
          <w:rtl/>
          <w:lang w:bidi="ar-JO"/>
        </w:rPr>
        <w:t xml:space="preserve"> التابعة لها في </w:t>
      </w:r>
      <w:r w:rsidRPr="001F6295">
        <w:rPr>
          <w:rFonts w:ascii="Times New Roman" w:hAnsi="Times New Roman" w:cs="Simplified Arabic" w:hint="cs"/>
          <w:sz w:val="28"/>
          <w:szCs w:val="28"/>
          <w:rtl/>
          <w:lang w:bidi="ar-JO"/>
        </w:rPr>
        <w:t>أنحاء</w:t>
      </w:r>
      <w:r w:rsidRPr="001F6295">
        <w:rPr>
          <w:rFonts w:ascii="Times New Roman" w:hAnsi="Times New Roman" w:cs="Simplified Arabic"/>
          <w:sz w:val="28"/>
          <w:szCs w:val="28"/>
          <w:rtl/>
          <w:lang w:bidi="ar-JO"/>
        </w:rPr>
        <w:t xml:space="preserve"> المملكة </w:t>
      </w:r>
      <w:r w:rsidRPr="001F6295">
        <w:rPr>
          <w:rFonts w:ascii="Times New Roman" w:hAnsi="Times New Roman" w:cs="Simplified Arabic" w:hint="cs"/>
          <w:sz w:val="28"/>
          <w:szCs w:val="28"/>
          <w:rtl/>
          <w:lang w:bidi="ar-JO"/>
        </w:rPr>
        <w:t>الأردنية</w:t>
      </w:r>
      <w:r w:rsidRPr="001F6295">
        <w:rPr>
          <w:rFonts w:ascii="Times New Roman" w:hAnsi="Times New Roman" w:cs="Simplified Arabic"/>
          <w:sz w:val="28"/>
          <w:szCs w:val="28"/>
          <w:rtl/>
          <w:lang w:bidi="ar-JO"/>
        </w:rPr>
        <w:t xml:space="preserve"> الهاشمية</w:t>
      </w:r>
      <w:r w:rsidRPr="001F6295">
        <w:rPr>
          <w:rFonts w:ascii="Times New Roman" w:hAnsi="Times New Roman" w:cs="Simplified Arabic" w:hint="cs"/>
          <w:sz w:val="28"/>
          <w:szCs w:val="28"/>
          <w:rtl/>
          <w:lang w:bidi="ar-JO"/>
        </w:rPr>
        <w:t>،</w:t>
      </w:r>
      <w:r w:rsidRPr="001F6295">
        <w:rPr>
          <w:rFonts w:ascii="Times New Roman" w:hAnsi="Times New Roman" w:cs="Simplified Arabic"/>
          <w:sz w:val="28"/>
          <w:szCs w:val="28"/>
          <w:rtl/>
          <w:lang w:bidi="ar-JO"/>
        </w:rPr>
        <w:t xml:space="preserve"> وعددها (</w:t>
      </w:r>
      <w:r w:rsidRPr="001F6295">
        <w:rPr>
          <w:rFonts w:ascii="Times New Roman" w:hAnsi="Times New Roman" w:cs="Simplified Arabic" w:hint="cs"/>
          <w:sz w:val="28"/>
          <w:szCs w:val="28"/>
          <w:rtl/>
          <w:lang w:bidi="ar-JO"/>
        </w:rPr>
        <w:t>53</w:t>
      </w:r>
      <w:r w:rsidRPr="001F6295">
        <w:rPr>
          <w:rFonts w:ascii="Times New Roman" w:hAnsi="Times New Roman" w:cs="Simplified Arabic"/>
          <w:sz w:val="28"/>
          <w:szCs w:val="28"/>
          <w:rtl/>
          <w:lang w:bidi="ar-JO"/>
        </w:rPr>
        <w:t>) كمجتمع للدراسة</w:t>
      </w:r>
      <w:r w:rsidRPr="001F6295">
        <w:rPr>
          <w:rFonts w:ascii="Times New Roman" w:eastAsia="Times New Roman" w:hAnsi="Times New Roman" w:cs="Simplified Arabic" w:hint="cs"/>
          <w:sz w:val="28"/>
          <w:szCs w:val="28"/>
          <w:rtl/>
          <w:lang w:bidi="ar-JO"/>
        </w:rPr>
        <w:t xml:space="preserve"> 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bidi="ar-JO"/>
        </w:rPr>
        <w:t xml:space="preserve">من خلال </w:t>
      </w:r>
      <w:r w:rsidRPr="001F6295">
        <w:rPr>
          <w:rFonts w:ascii="Times New Roman" w:eastAsia="Times New Roman" w:hAnsi="Times New Roman" w:cs="Simplified Arabic" w:hint="cs"/>
          <w:sz w:val="28"/>
          <w:szCs w:val="28"/>
          <w:rtl/>
          <w:lang w:bidi="ar-JO"/>
        </w:rPr>
        <w:t xml:space="preserve"> </w:t>
      </w:r>
      <w:r w:rsidRPr="001F6295">
        <w:rPr>
          <w:rFonts w:ascii="Times New Roman" w:hAnsi="Times New Roman" w:cs="Simplified Arabic"/>
          <w:sz w:val="28"/>
          <w:szCs w:val="28"/>
          <w:rtl/>
          <w:lang w:bidi="ar-JO"/>
        </w:rPr>
        <w:t>الع</w:t>
      </w:r>
      <w:r w:rsidRPr="001F6295">
        <w:rPr>
          <w:rFonts w:ascii="Times New Roman" w:hAnsi="Times New Roman" w:cs="Simplified Arabic" w:hint="cs"/>
          <w:sz w:val="28"/>
          <w:szCs w:val="28"/>
          <w:rtl/>
          <w:lang w:bidi="ar-JO"/>
        </w:rPr>
        <w:t>ا</w:t>
      </w:r>
      <w:r w:rsidRPr="001F6295">
        <w:rPr>
          <w:rFonts w:ascii="Times New Roman" w:hAnsi="Times New Roman" w:cs="Simplified Arabic"/>
          <w:sz w:val="28"/>
          <w:szCs w:val="28"/>
          <w:rtl/>
          <w:lang w:bidi="ar-JO"/>
        </w:rPr>
        <w:t xml:space="preserve">ملين في </w:t>
      </w:r>
      <w:r w:rsidRPr="001F6295">
        <w:rPr>
          <w:rFonts w:ascii="Times New Roman" w:hAnsi="Times New Roman" w:cs="Simplified Arabic" w:hint="cs"/>
          <w:sz w:val="28"/>
          <w:szCs w:val="28"/>
          <w:rtl/>
          <w:lang w:bidi="ar-JO"/>
        </w:rPr>
        <w:t xml:space="preserve">الإدارة </w:t>
      </w:r>
      <w:r w:rsidRPr="001F6295">
        <w:rPr>
          <w:rFonts w:ascii="Times New Roman" w:hAnsi="Times New Roman" w:cs="Simplified Arabic"/>
          <w:sz w:val="28"/>
          <w:szCs w:val="28"/>
          <w:rtl/>
          <w:lang w:bidi="ar-JO"/>
        </w:rPr>
        <w:t xml:space="preserve">العليا (مدراء المديريات </w:t>
      </w:r>
      <w:r w:rsidRPr="001F6295">
        <w:rPr>
          <w:rFonts w:ascii="Times New Roman" w:hAnsi="Times New Roman" w:cs="Simplified Arabic" w:hint="cs"/>
          <w:sz w:val="28"/>
          <w:szCs w:val="28"/>
          <w:rtl/>
          <w:lang w:bidi="ar-JO"/>
        </w:rPr>
        <w:t xml:space="preserve">والمراكز الجمركية، </w:t>
      </w:r>
      <w:r w:rsidRPr="001F6295">
        <w:rPr>
          <w:rFonts w:ascii="Times New Roman" w:hAnsi="Times New Roman" w:cs="Simplified Arabic"/>
          <w:sz w:val="28"/>
          <w:szCs w:val="28"/>
          <w:rtl/>
          <w:lang w:bidi="ar-JO"/>
        </w:rPr>
        <w:t>ومساعديه</w:t>
      </w:r>
      <w:r w:rsidRPr="001F6295">
        <w:rPr>
          <w:rFonts w:ascii="Times New Roman" w:hAnsi="Times New Roman" w:cs="Simplified Arabic" w:hint="cs"/>
          <w:sz w:val="28"/>
          <w:szCs w:val="28"/>
          <w:rtl/>
          <w:lang w:bidi="ar-JO"/>
        </w:rPr>
        <w:t>م</w:t>
      </w:r>
      <w:r w:rsidRPr="001F6295">
        <w:rPr>
          <w:rFonts w:ascii="Times New Roman" w:hAnsi="Times New Roman" w:cs="Simplified Arabic"/>
          <w:sz w:val="28"/>
          <w:szCs w:val="28"/>
          <w:rtl/>
          <w:lang w:bidi="ar-JO"/>
        </w:rPr>
        <w:t xml:space="preserve">، ورؤساء </w:t>
      </w:r>
      <w:r w:rsidRPr="001F6295">
        <w:rPr>
          <w:rFonts w:ascii="Times New Roman" w:hAnsi="Times New Roman" w:cs="Simplified Arabic" w:hint="cs"/>
          <w:sz w:val="28"/>
          <w:szCs w:val="28"/>
          <w:rtl/>
          <w:lang w:bidi="ar-JO"/>
        </w:rPr>
        <w:t>الأقسام</w:t>
      </w:r>
      <w:r w:rsidRPr="001F6295">
        <w:rPr>
          <w:rFonts w:ascii="Times New Roman" w:hAnsi="Times New Roman" w:cs="Simplified Arabic"/>
          <w:sz w:val="28"/>
          <w:szCs w:val="28"/>
          <w:rtl/>
          <w:lang w:bidi="ar-JO"/>
        </w:rPr>
        <w:t xml:space="preserve"> والوحدات </w:t>
      </w:r>
      <w:r w:rsidRPr="001F6295">
        <w:rPr>
          <w:rFonts w:ascii="Times New Roman" w:hAnsi="Times New Roman" w:cs="Simplified Arabic" w:hint="cs"/>
          <w:sz w:val="28"/>
          <w:szCs w:val="28"/>
          <w:rtl/>
          <w:lang w:bidi="ar-JO"/>
        </w:rPr>
        <w:t>الإدارية</w:t>
      </w:r>
      <w:r w:rsidRPr="001F6295">
        <w:rPr>
          <w:rFonts w:ascii="Times New Roman" w:hAnsi="Times New Roman" w:cs="Simplified Arabic"/>
          <w:sz w:val="28"/>
          <w:szCs w:val="28"/>
          <w:rtl/>
          <w:lang w:bidi="ar-JO"/>
        </w:rPr>
        <w:t>)</w:t>
      </w:r>
      <w:r w:rsidRPr="001F6295">
        <w:rPr>
          <w:rFonts w:ascii="Times New Roman" w:eastAsia="Times New Roman" w:hAnsi="Times New Roman" w:cs="Simplified Arabic" w:hint="cs"/>
          <w:sz w:val="28"/>
          <w:szCs w:val="28"/>
          <w:rtl/>
          <w:lang w:bidi="ar-JO"/>
        </w:rPr>
        <w:t xml:space="preserve"> في </w:t>
      </w:r>
      <w:r w:rsidRPr="001F6295">
        <w:rPr>
          <w:rFonts w:ascii="Times New Roman" w:hAnsi="Times New Roman" w:cs="Simplified Arabic"/>
          <w:sz w:val="28"/>
          <w:szCs w:val="28"/>
          <w:rtl/>
          <w:lang w:bidi="ar-JO"/>
        </w:rPr>
        <w:t>دائرة الجمارك</w:t>
      </w:r>
      <w:r w:rsidRPr="001F6295">
        <w:rPr>
          <w:rFonts w:ascii="Times New Roman" w:hAnsi="Times New Roman" w:cs="Simplified Arabic" w:hint="cs"/>
          <w:sz w:val="28"/>
          <w:szCs w:val="28"/>
          <w:rtl/>
          <w:lang w:bidi="ar-JO"/>
        </w:rPr>
        <w:t>،</w:t>
      </w:r>
      <w:r w:rsidRPr="001F6295">
        <w:rPr>
          <w:rFonts w:ascii="Times New Roman" w:hAnsi="Times New Roman" w:cs="Simplified Arabic"/>
          <w:sz w:val="28"/>
          <w:szCs w:val="28"/>
          <w:rtl/>
          <w:lang w:bidi="ar-JO"/>
        </w:rPr>
        <w:t xml:space="preserve"> وعدده</w:t>
      </w:r>
      <w:r w:rsidRPr="001F6295">
        <w:rPr>
          <w:rFonts w:ascii="Times New Roman" w:hAnsi="Times New Roman" w:cs="Simplified Arabic" w:hint="cs"/>
          <w:sz w:val="28"/>
          <w:szCs w:val="28"/>
          <w:rtl/>
          <w:lang w:bidi="ar-JO"/>
        </w:rPr>
        <w:t>م</w:t>
      </w:r>
      <w:r w:rsidRPr="001F6295">
        <w:rPr>
          <w:rFonts w:ascii="Times New Roman" w:hAnsi="Times New Roman" w:cs="Simplified Arabic"/>
          <w:sz w:val="28"/>
          <w:szCs w:val="28"/>
          <w:rtl/>
          <w:lang w:bidi="ar-JO"/>
        </w:rPr>
        <w:t xml:space="preserve"> (</w:t>
      </w:r>
      <w:r w:rsidRPr="001F6295">
        <w:rPr>
          <w:rFonts w:ascii="Times New Roman" w:hAnsi="Times New Roman" w:cs="Simplified Arabic" w:hint="cs"/>
          <w:sz w:val="28"/>
          <w:szCs w:val="28"/>
          <w:rtl/>
          <w:lang w:bidi="ar-JO"/>
        </w:rPr>
        <w:t>491</w:t>
      </w:r>
      <w:r w:rsidRPr="001F6295">
        <w:rPr>
          <w:rFonts w:ascii="Times New Roman" w:hAnsi="Times New Roman" w:cs="Simplified Arabic"/>
          <w:sz w:val="28"/>
          <w:szCs w:val="28"/>
          <w:rtl/>
          <w:lang w:bidi="ar-JO"/>
        </w:rPr>
        <w:t>)</w:t>
      </w:r>
      <w:r w:rsidRPr="001F6295">
        <w:rPr>
          <w:rFonts w:ascii="Times New Roman" w:hAnsi="Times New Roman" w:cs="Simplified Arabic" w:hint="cs"/>
          <w:sz w:val="28"/>
          <w:szCs w:val="28"/>
          <w:rtl/>
          <w:lang w:bidi="ar-JO"/>
        </w:rPr>
        <w:t xml:space="preserve">، </w:t>
      </w:r>
      <w:r w:rsidRPr="001F6295">
        <w:rPr>
          <w:rFonts w:ascii="Times New Roman" w:eastAsia="Times New Roman" w:hAnsi="Times New Roman" w:cs="Simplified Arabic" w:hint="cs"/>
          <w:sz w:val="28"/>
          <w:szCs w:val="28"/>
          <w:rtl/>
          <w:lang w:bidi="ar-JO"/>
        </w:rPr>
        <w:t xml:space="preserve">وتم اختيار عينة منهم مكونة من </w:t>
      </w:r>
      <w:r w:rsidRPr="001F6295">
        <w:rPr>
          <w:rFonts w:ascii="Times New Roman" w:eastAsia="Times New Roman" w:hAnsi="Times New Roman" w:cs="Simplified Arabic"/>
          <w:sz w:val="28"/>
          <w:szCs w:val="28"/>
          <w:rtl/>
        </w:rPr>
        <w:t>(</w:t>
      </w:r>
      <w:r w:rsidRPr="001F6295">
        <w:rPr>
          <w:rFonts w:ascii="Times New Roman" w:eastAsia="Times New Roman" w:hAnsi="Times New Roman" w:cs="Simplified Arabic" w:hint="cs"/>
          <w:sz w:val="28"/>
          <w:szCs w:val="28"/>
          <w:rtl/>
        </w:rPr>
        <w:t>150</w:t>
      </w:r>
      <w:r w:rsidRPr="001F6295">
        <w:rPr>
          <w:rFonts w:ascii="Times New Roman" w:eastAsia="Times New Roman" w:hAnsi="Times New Roman" w:cs="Simplified Arabic"/>
          <w:sz w:val="28"/>
          <w:szCs w:val="28"/>
          <w:rtl/>
        </w:rPr>
        <w:t>)</w:t>
      </w:r>
      <w:r w:rsidRPr="001F6295">
        <w:rPr>
          <w:rFonts w:ascii="Times New Roman" w:eastAsia="Times New Roman" w:hAnsi="Times New Roman" w:cs="Simplified Arabic" w:hint="cs"/>
          <w:sz w:val="28"/>
          <w:szCs w:val="28"/>
          <w:rtl/>
          <w:lang w:bidi="ar-JO"/>
        </w:rPr>
        <w:t xml:space="preserve">. </w:t>
      </w:r>
      <w:r w:rsidRPr="001F6295">
        <w:rPr>
          <w:rFonts w:ascii="Times New Roman" w:eastAsia="Times New Roman" w:hAnsi="Times New Roman" w:cs="Simplified Arabic" w:hint="cs"/>
          <w:sz w:val="28"/>
          <w:szCs w:val="28"/>
          <w:rtl/>
        </w:rPr>
        <w:t>و</w:t>
      </w:r>
      <w:r w:rsidRPr="001F6295">
        <w:rPr>
          <w:rFonts w:ascii="Times New Roman" w:eastAsia="Times New Roman" w:hAnsi="Times New Roman" w:cs="Simplified Arabic"/>
          <w:sz w:val="28"/>
          <w:szCs w:val="28"/>
          <w:rtl/>
        </w:rPr>
        <w:t>قام الباحث بتطوير استبانة كأداة ل</w:t>
      </w:r>
      <w:r w:rsidRPr="001F6295">
        <w:rPr>
          <w:rFonts w:ascii="Times New Roman" w:eastAsia="Times New Roman" w:hAnsi="Times New Roman" w:cs="Simplified Arabic" w:hint="cs"/>
          <w:sz w:val="28"/>
          <w:szCs w:val="28"/>
          <w:rtl/>
        </w:rPr>
        <w:t>ل</w:t>
      </w:r>
      <w:r w:rsidRPr="001F6295">
        <w:rPr>
          <w:rFonts w:ascii="Times New Roman" w:eastAsia="Times New Roman" w:hAnsi="Times New Roman" w:cs="Simplified Arabic"/>
          <w:sz w:val="28"/>
          <w:szCs w:val="28"/>
          <w:rtl/>
        </w:rPr>
        <w:t>دراسة، تكونت من (</w:t>
      </w:r>
      <w:r w:rsidRPr="001F6295">
        <w:rPr>
          <w:rFonts w:ascii="Times New Roman" w:eastAsia="Times New Roman" w:hAnsi="Times New Roman" w:cs="Simplified Arabic" w:hint="cs"/>
          <w:sz w:val="28"/>
          <w:szCs w:val="28"/>
          <w:rtl/>
        </w:rPr>
        <w:t>58</w:t>
      </w:r>
      <w:r w:rsidRPr="001F6295">
        <w:rPr>
          <w:rFonts w:ascii="Times New Roman" w:eastAsia="Times New Roman" w:hAnsi="Times New Roman" w:cs="Simplified Arabic"/>
          <w:sz w:val="28"/>
          <w:szCs w:val="28"/>
          <w:rtl/>
        </w:rPr>
        <w:t>) فقرة</w:t>
      </w:r>
      <w:r w:rsidRPr="001F6295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، </w:t>
      </w:r>
      <w:r w:rsidRPr="001F6295">
        <w:rPr>
          <w:rFonts w:ascii="Times New Roman" w:eastAsia="Times New Roman" w:hAnsi="Times New Roman" w:cs="Simplified Arabic"/>
          <w:sz w:val="28"/>
          <w:szCs w:val="28"/>
          <w:rtl/>
        </w:rPr>
        <w:t>منها (</w:t>
      </w:r>
      <w:r w:rsidRPr="001F6295">
        <w:rPr>
          <w:rFonts w:ascii="Times New Roman" w:eastAsia="Times New Roman" w:hAnsi="Times New Roman" w:cs="Simplified Arabic" w:hint="cs"/>
          <w:sz w:val="28"/>
          <w:szCs w:val="28"/>
          <w:rtl/>
        </w:rPr>
        <w:t>24</w:t>
      </w:r>
      <w:r w:rsidRPr="001F6295">
        <w:rPr>
          <w:rFonts w:ascii="Times New Roman" w:eastAsia="Times New Roman" w:hAnsi="Times New Roman" w:cs="Simplified Arabic"/>
          <w:sz w:val="28"/>
          <w:szCs w:val="28"/>
          <w:rtl/>
        </w:rPr>
        <w:t>) فقرة تقيس</w:t>
      </w:r>
      <w:r w:rsidRPr="001F6295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1F6295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استخدام عناصر </w:t>
      </w:r>
      <w:r w:rsidRPr="001F6295">
        <w:rPr>
          <w:rFonts w:ascii="Times New Roman" w:eastAsia="Times New Roman" w:hAnsi="Times New Roman" w:cs="Simplified Arabic"/>
          <w:sz w:val="28"/>
          <w:szCs w:val="28"/>
          <w:rtl/>
        </w:rPr>
        <w:t>نظ</w:t>
      </w:r>
      <w:r w:rsidRPr="001F6295">
        <w:rPr>
          <w:rFonts w:ascii="Times New Roman" w:eastAsia="Times New Roman" w:hAnsi="Times New Roman" w:cs="Simplified Arabic" w:hint="cs"/>
          <w:sz w:val="28"/>
          <w:szCs w:val="28"/>
          <w:rtl/>
        </w:rPr>
        <w:t>ام</w:t>
      </w:r>
      <w:r w:rsidRPr="001F6295">
        <w:rPr>
          <w:rFonts w:ascii="Times New Roman" w:eastAsia="Times New Roman" w:hAnsi="Times New Roman" w:cs="Simplified Arabic"/>
          <w:sz w:val="28"/>
          <w:szCs w:val="28"/>
          <w:rtl/>
        </w:rPr>
        <w:t xml:space="preserve"> معلومات</w:t>
      </w:r>
      <w:r w:rsidRPr="001F6295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الموارد البشرية،</w:t>
      </w:r>
      <w:r w:rsidRPr="001F6295">
        <w:rPr>
          <w:rFonts w:ascii="Times New Roman" w:eastAsia="Times New Roman" w:hAnsi="Times New Roman" w:cs="Simplified Arabic"/>
          <w:sz w:val="28"/>
          <w:szCs w:val="28"/>
          <w:rtl/>
        </w:rPr>
        <w:t xml:space="preserve"> </w:t>
      </w:r>
      <w:r w:rsidRPr="001F6295">
        <w:rPr>
          <w:rFonts w:ascii="Times New Roman" w:eastAsia="Times New Roman" w:hAnsi="Times New Roman" w:cs="Simplified Arabic" w:hint="cs"/>
          <w:sz w:val="28"/>
          <w:szCs w:val="28"/>
          <w:rtl/>
        </w:rPr>
        <w:t>و</w:t>
      </w:r>
      <w:r w:rsidRPr="001F6295">
        <w:rPr>
          <w:rFonts w:ascii="Times New Roman" w:eastAsia="Times New Roman" w:hAnsi="Times New Roman" w:cs="Simplified Arabic"/>
          <w:sz w:val="28"/>
          <w:szCs w:val="28"/>
          <w:rtl/>
        </w:rPr>
        <w:t>(</w:t>
      </w:r>
      <w:r w:rsidRPr="001F6295">
        <w:rPr>
          <w:rFonts w:ascii="Times New Roman" w:eastAsia="Times New Roman" w:hAnsi="Times New Roman" w:cs="Simplified Arabic" w:hint="cs"/>
          <w:sz w:val="28"/>
          <w:szCs w:val="28"/>
          <w:rtl/>
        </w:rPr>
        <w:t>34</w:t>
      </w:r>
      <w:r w:rsidRPr="001F6295">
        <w:rPr>
          <w:rFonts w:ascii="Times New Roman" w:eastAsia="Times New Roman" w:hAnsi="Times New Roman" w:cs="Simplified Arabic"/>
          <w:sz w:val="28"/>
          <w:szCs w:val="28"/>
          <w:rtl/>
        </w:rPr>
        <w:t>) فقرة تقيس</w:t>
      </w:r>
      <w:r w:rsidRPr="001F6295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</w:t>
      </w:r>
      <w:r w:rsidRPr="001F6295">
        <w:rPr>
          <w:rFonts w:ascii="Times New Roman" w:eastAsia="Times New Roman" w:hAnsi="Times New Roman" w:cs="Simplified Arabic"/>
          <w:sz w:val="28"/>
          <w:szCs w:val="28"/>
          <w:rtl/>
        </w:rPr>
        <w:t>ترشيد قرارات إدارة</w:t>
      </w:r>
      <w:r w:rsidRPr="001F6295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</w:t>
      </w:r>
      <w:r w:rsidRPr="001F6295">
        <w:rPr>
          <w:rFonts w:ascii="Times New Roman" w:eastAsia="Times New Roman" w:hAnsi="Times New Roman" w:cs="Simplified Arabic"/>
          <w:sz w:val="28"/>
          <w:szCs w:val="28"/>
          <w:rtl/>
        </w:rPr>
        <w:t>الموارد البشرية</w:t>
      </w:r>
      <w:r w:rsidRPr="001F6295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، وتم التأكد من ثبات الاستبانة باستخدام معادلة </w:t>
      </w:r>
      <w:r w:rsidRPr="001F6295">
        <w:rPr>
          <w:rFonts w:ascii="Times New Roman" w:eastAsia="Times New Roman" w:hAnsi="Times New Roman" w:cs="Simplified Arabic"/>
          <w:sz w:val="28"/>
          <w:szCs w:val="28"/>
          <w:rtl/>
        </w:rPr>
        <w:t>كرونباخ ألفا</w:t>
      </w:r>
      <w:r w:rsidRPr="001F6295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، وقام الباحث باختبار </w:t>
      </w:r>
      <w:r w:rsidRPr="001F6295">
        <w:rPr>
          <w:rFonts w:ascii="Times New Roman" w:eastAsia="Times New Roman" w:hAnsi="Times New Roman" w:cs="Simplified Arabic" w:hint="cs"/>
          <w:sz w:val="28"/>
          <w:szCs w:val="28"/>
          <w:rtl/>
        </w:rPr>
        <w:lastRenderedPageBreak/>
        <w:t>فرضيات الدراسة باستخدام</w:t>
      </w:r>
      <w:r w:rsidRPr="001F6295">
        <w:rPr>
          <w:rFonts w:ascii="Times New Roman" w:eastAsia="Times New Roman" w:hAnsi="Times New Roman" w:cs="Simplified Arabic"/>
          <w:sz w:val="28"/>
          <w:szCs w:val="28"/>
          <w:rtl/>
        </w:rPr>
        <w:t xml:space="preserve"> معامل ارتباط بيرسون</w:t>
      </w:r>
      <w:r w:rsidRPr="001F6295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وتحليل الانحدار المتعدد، و</w:t>
      </w:r>
      <w:r w:rsidRPr="001F6295">
        <w:rPr>
          <w:rFonts w:ascii="Times New Roman" w:eastAsia="Times New Roman" w:hAnsi="Times New Roman" w:cs="Simplified Arabic"/>
          <w:sz w:val="28"/>
          <w:szCs w:val="28"/>
          <w:rtl/>
        </w:rPr>
        <w:t>مقياس الإحصاء الوصفي</w:t>
      </w:r>
      <w:r w:rsidRPr="001F6295">
        <w:rPr>
          <w:rFonts w:ascii="Times New Roman" w:eastAsia="Times New Roman" w:hAnsi="Times New Roman" w:cs="Simplified Arabic" w:hint="cs"/>
          <w:sz w:val="28"/>
          <w:szCs w:val="28"/>
          <w:rtl/>
        </w:rPr>
        <w:t>، خلصت الدراسة إلى عدة نتائج وهي:</w:t>
      </w:r>
    </w:p>
    <w:p w:rsidR="00ED23D0" w:rsidRPr="001F6295" w:rsidRDefault="00ED23D0" w:rsidP="00ED23D0">
      <w:pPr>
        <w:keepNext/>
        <w:spacing w:after="0" w:line="360" w:lineRule="auto"/>
        <w:ind w:left="-57" w:right="-57"/>
        <w:jc w:val="lowKashida"/>
        <w:rPr>
          <w:rFonts w:ascii="Times New Roman" w:hAnsi="Times New Roman" w:cs="Simplified Arabic"/>
          <w:sz w:val="28"/>
          <w:szCs w:val="28"/>
        </w:rPr>
      </w:pPr>
      <w:r w:rsidRPr="001F6295">
        <w:rPr>
          <w:rFonts w:ascii="Times New Roman" w:hAnsi="Times New Roman" w:cs="Simplified Arabic" w:hint="cs"/>
          <w:sz w:val="28"/>
          <w:szCs w:val="28"/>
          <w:rtl/>
        </w:rPr>
        <w:t xml:space="preserve">- أظهرت نتائج </w:t>
      </w:r>
      <w:r>
        <w:rPr>
          <w:rFonts w:ascii="Times New Roman" w:hAnsi="Times New Roman" w:cs="Simplified Arabic" w:hint="cs"/>
          <w:sz w:val="28"/>
          <w:szCs w:val="28"/>
          <w:rtl/>
          <w:lang w:bidi="ar-JO"/>
        </w:rPr>
        <w:t>ال</w:t>
      </w:r>
      <w:r w:rsidRPr="001F6295">
        <w:rPr>
          <w:rFonts w:ascii="Times New Roman" w:hAnsi="Times New Roman" w:cs="Simplified Arabic" w:hint="cs"/>
          <w:sz w:val="28"/>
          <w:szCs w:val="28"/>
          <w:rtl/>
        </w:rPr>
        <w:t xml:space="preserve">تحليل وجود أثر لاستخدام عناصر </w:t>
      </w:r>
      <w:r w:rsidRPr="001F6295">
        <w:rPr>
          <w:rFonts w:ascii="Times New Roman" w:hAnsi="Times New Roman" w:cs="Simplified Arabic"/>
          <w:sz w:val="28"/>
          <w:szCs w:val="28"/>
          <w:rtl/>
        </w:rPr>
        <w:t>نظ</w:t>
      </w:r>
      <w:r w:rsidRPr="001F6295">
        <w:rPr>
          <w:rFonts w:ascii="Times New Roman" w:hAnsi="Times New Roman" w:cs="Simplified Arabic" w:hint="cs"/>
          <w:sz w:val="28"/>
          <w:szCs w:val="28"/>
          <w:rtl/>
        </w:rPr>
        <w:t>ام</w:t>
      </w:r>
      <w:r w:rsidRPr="001F6295">
        <w:rPr>
          <w:rFonts w:ascii="Times New Roman" w:hAnsi="Times New Roman" w:cs="Simplified Arabic"/>
          <w:sz w:val="28"/>
          <w:szCs w:val="28"/>
          <w:rtl/>
        </w:rPr>
        <w:t xml:space="preserve"> معلومات</w:t>
      </w:r>
      <w:r w:rsidRPr="001F6295">
        <w:rPr>
          <w:rFonts w:ascii="Times New Roman" w:hAnsi="Times New Roman" w:cs="Simplified Arabic" w:hint="cs"/>
          <w:sz w:val="28"/>
          <w:szCs w:val="28"/>
          <w:rtl/>
        </w:rPr>
        <w:t xml:space="preserve"> الموارد البشرية (المدخلات، عمليات المعالجة، المخرجات) في </w:t>
      </w:r>
      <w:r w:rsidRPr="001F6295">
        <w:rPr>
          <w:rFonts w:ascii="Times New Roman" w:hAnsi="Times New Roman" w:cs="Simplified Arabic"/>
          <w:sz w:val="28"/>
          <w:szCs w:val="28"/>
          <w:rtl/>
        </w:rPr>
        <w:t xml:space="preserve">ترشيد قرارات </w:t>
      </w:r>
      <w:r w:rsidRPr="001F6295">
        <w:rPr>
          <w:rFonts w:ascii="Times New Roman" w:hAnsi="Times New Roman" w:cs="Simplified Arabic" w:hint="cs"/>
          <w:sz w:val="28"/>
          <w:szCs w:val="28"/>
          <w:rtl/>
        </w:rPr>
        <w:t>إدارة</w:t>
      </w:r>
      <w:r w:rsidRPr="001F6295">
        <w:rPr>
          <w:rFonts w:ascii="Times New Roman" w:hAnsi="Times New Roman" w:cs="Simplified Arabic"/>
          <w:sz w:val="28"/>
          <w:szCs w:val="28"/>
          <w:rtl/>
        </w:rPr>
        <w:t xml:space="preserve"> الموارد البشرية</w:t>
      </w:r>
      <w:r w:rsidRPr="001F6295">
        <w:rPr>
          <w:rFonts w:ascii="Times New Roman" w:hAnsi="Times New Roman" w:cs="Simplified Arabic" w:hint="cs"/>
          <w:sz w:val="28"/>
          <w:szCs w:val="28"/>
          <w:rtl/>
        </w:rPr>
        <w:t xml:space="preserve"> بشكل عام بدائرة الجمارك الأردنية.</w:t>
      </w:r>
    </w:p>
    <w:p w:rsidR="00ED23D0" w:rsidRPr="001F6295" w:rsidRDefault="00ED23D0" w:rsidP="00ED23D0">
      <w:pPr>
        <w:keepNext/>
        <w:spacing w:after="0" w:line="360" w:lineRule="auto"/>
        <w:ind w:left="-57" w:right="-57"/>
        <w:jc w:val="lowKashida"/>
        <w:rPr>
          <w:rFonts w:ascii="Times New Roman" w:hAnsi="Times New Roman" w:cs="Simplified Arabic"/>
          <w:sz w:val="28"/>
          <w:szCs w:val="28"/>
          <w:rtl/>
        </w:rPr>
      </w:pPr>
      <w:r w:rsidRPr="001F6295">
        <w:rPr>
          <w:rFonts w:ascii="Times New Roman" w:hAnsi="Times New Roman" w:cs="Simplified Arabic" w:hint="cs"/>
          <w:sz w:val="28"/>
          <w:szCs w:val="28"/>
          <w:rtl/>
        </w:rPr>
        <w:t xml:space="preserve">- أظهرت نتائج تحليل الانحدار المتعدد وجود أثر لاستخدام عنصري مدخلات النظام ومخرجات النظام في </w:t>
      </w:r>
      <w:r w:rsidRPr="001F6295">
        <w:rPr>
          <w:rFonts w:ascii="Times New Roman" w:hAnsi="Times New Roman" w:cs="Simplified Arabic"/>
          <w:sz w:val="28"/>
          <w:szCs w:val="28"/>
          <w:rtl/>
        </w:rPr>
        <w:t>ترشيد</w:t>
      </w:r>
      <w:r w:rsidRPr="001F6295">
        <w:rPr>
          <w:rFonts w:ascii="Times New Roman" w:hAnsi="Times New Roman" w:cs="Simplified Arabic" w:hint="cs"/>
          <w:sz w:val="28"/>
          <w:szCs w:val="28"/>
          <w:rtl/>
        </w:rPr>
        <w:t xml:space="preserve"> </w:t>
      </w:r>
      <w:r w:rsidRPr="001F6295">
        <w:rPr>
          <w:rFonts w:ascii="Times New Roman" w:hAnsi="Times New Roman" w:cs="Simplified Arabic"/>
          <w:sz w:val="28"/>
          <w:szCs w:val="28"/>
          <w:rtl/>
        </w:rPr>
        <w:t>قرارات تخطيط الموارد البشرية</w:t>
      </w:r>
      <w:r w:rsidRPr="001F6295">
        <w:rPr>
          <w:rFonts w:ascii="Times New Roman" w:hAnsi="Times New Roman" w:cs="Simplified Arabic" w:hint="cs"/>
          <w:sz w:val="28"/>
          <w:szCs w:val="28"/>
          <w:rtl/>
        </w:rPr>
        <w:t xml:space="preserve"> بدائرة الجمارك الأردنية، في حين دلّت النتائج أن عنصر عمليات المعالجة في النظام لا يؤثر </w:t>
      </w:r>
      <w:r w:rsidRPr="001F6295">
        <w:rPr>
          <w:rFonts w:ascii="Times New Roman" w:hAnsi="Times New Roman" w:cs="Simplified Arabic"/>
          <w:sz w:val="28"/>
          <w:szCs w:val="28"/>
          <w:rtl/>
        </w:rPr>
        <w:t>في ترشيد</w:t>
      </w:r>
      <w:r w:rsidRPr="001F6295">
        <w:rPr>
          <w:rFonts w:ascii="Times New Roman" w:hAnsi="Times New Roman" w:cs="Simplified Arabic" w:hint="cs"/>
          <w:sz w:val="28"/>
          <w:szCs w:val="28"/>
          <w:rtl/>
        </w:rPr>
        <w:t xml:space="preserve"> </w:t>
      </w:r>
      <w:r w:rsidRPr="001F6295">
        <w:rPr>
          <w:rFonts w:ascii="Times New Roman" w:hAnsi="Times New Roman" w:cs="Simplified Arabic"/>
          <w:sz w:val="28"/>
          <w:szCs w:val="28"/>
          <w:rtl/>
        </w:rPr>
        <w:t>قرارات تخطيط الموارد البشرية</w:t>
      </w:r>
      <w:r w:rsidRPr="001F6295">
        <w:rPr>
          <w:rFonts w:ascii="Times New Roman" w:hAnsi="Times New Roman" w:cs="Simplified Arabic" w:hint="cs"/>
          <w:sz w:val="28"/>
          <w:szCs w:val="28"/>
          <w:rtl/>
        </w:rPr>
        <w:t>.</w:t>
      </w:r>
    </w:p>
    <w:p w:rsidR="00ED23D0" w:rsidRPr="001F6295" w:rsidRDefault="00ED23D0" w:rsidP="00ED23D0">
      <w:pPr>
        <w:keepNext/>
        <w:spacing w:after="0" w:line="360" w:lineRule="auto"/>
        <w:ind w:left="-57" w:right="-57"/>
        <w:jc w:val="lowKashida"/>
        <w:rPr>
          <w:rFonts w:ascii="Times New Roman" w:hAnsi="Times New Roman" w:cs="Simplified Arabic"/>
          <w:sz w:val="28"/>
          <w:szCs w:val="28"/>
        </w:rPr>
      </w:pPr>
      <w:r w:rsidRPr="001F6295">
        <w:rPr>
          <w:rFonts w:ascii="Times New Roman" w:hAnsi="Times New Roman" w:cs="Simplified Arabic" w:hint="cs"/>
          <w:sz w:val="28"/>
          <w:szCs w:val="28"/>
          <w:rtl/>
        </w:rPr>
        <w:t xml:space="preserve">- أظهرت نتائج </w:t>
      </w:r>
      <w:r>
        <w:rPr>
          <w:rFonts w:ascii="Times New Roman" w:hAnsi="Times New Roman" w:cs="Simplified Arabic" w:hint="cs"/>
          <w:sz w:val="28"/>
          <w:szCs w:val="28"/>
          <w:rtl/>
          <w:lang w:bidi="ar-JO"/>
        </w:rPr>
        <w:t>ال</w:t>
      </w:r>
      <w:r w:rsidRPr="001F6295">
        <w:rPr>
          <w:rFonts w:ascii="Times New Roman" w:hAnsi="Times New Roman" w:cs="Simplified Arabic" w:hint="cs"/>
          <w:sz w:val="28"/>
          <w:szCs w:val="28"/>
          <w:rtl/>
        </w:rPr>
        <w:t xml:space="preserve">تحليل وجود أثر لاستخدام عناصر </w:t>
      </w:r>
      <w:r w:rsidRPr="001F6295">
        <w:rPr>
          <w:rFonts w:ascii="Times New Roman" w:hAnsi="Times New Roman" w:cs="Simplified Arabic"/>
          <w:sz w:val="28"/>
          <w:szCs w:val="28"/>
          <w:rtl/>
        </w:rPr>
        <w:t>نظ</w:t>
      </w:r>
      <w:r w:rsidRPr="001F6295">
        <w:rPr>
          <w:rFonts w:ascii="Times New Roman" w:hAnsi="Times New Roman" w:cs="Simplified Arabic" w:hint="cs"/>
          <w:sz w:val="28"/>
          <w:szCs w:val="28"/>
          <w:rtl/>
        </w:rPr>
        <w:t>ام</w:t>
      </w:r>
      <w:r w:rsidRPr="001F6295">
        <w:rPr>
          <w:rFonts w:ascii="Times New Roman" w:hAnsi="Times New Roman" w:cs="Simplified Arabic"/>
          <w:sz w:val="28"/>
          <w:szCs w:val="28"/>
          <w:rtl/>
        </w:rPr>
        <w:t xml:space="preserve"> معلومات</w:t>
      </w:r>
      <w:r w:rsidRPr="001F6295">
        <w:rPr>
          <w:rFonts w:ascii="Times New Roman" w:hAnsi="Times New Roman" w:cs="Simplified Arabic" w:hint="cs"/>
          <w:sz w:val="28"/>
          <w:szCs w:val="28"/>
          <w:rtl/>
        </w:rPr>
        <w:t xml:space="preserve"> الموارد البشرية (المدخلات، عمليات المعالجة، المخرجات) في </w:t>
      </w:r>
      <w:r w:rsidRPr="001F6295">
        <w:rPr>
          <w:rFonts w:ascii="Times New Roman" w:hAnsi="Times New Roman" w:cs="Simplified Arabic"/>
          <w:sz w:val="28"/>
          <w:szCs w:val="28"/>
          <w:rtl/>
        </w:rPr>
        <w:t>ترشيد</w:t>
      </w:r>
      <w:r w:rsidRPr="001F6295">
        <w:rPr>
          <w:rFonts w:ascii="Times New Roman" w:hAnsi="Times New Roman" w:cs="Simplified Arabic" w:hint="cs"/>
          <w:sz w:val="28"/>
          <w:szCs w:val="28"/>
          <w:rtl/>
        </w:rPr>
        <w:t xml:space="preserve"> </w:t>
      </w:r>
      <w:r w:rsidRPr="001F6295">
        <w:rPr>
          <w:rFonts w:ascii="Times New Roman" w:hAnsi="Times New Roman" w:cs="Simplified Arabic"/>
          <w:sz w:val="28"/>
          <w:szCs w:val="28"/>
          <w:rtl/>
        </w:rPr>
        <w:t>قرارات التدريب والتطوير</w:t>
      </w:r>
      <w:r w:rsidRPr="001F6295">
        <w:rPr>
          <w:rFonts w:ascii="Times New Roman" w:hAnsi="Times New Roman" w:cs="Simplified Arabic" w:hint="cs"/>
          <w:sz w:val="28"/>
          <w:szCs w:val="28"/>
          <w:rtl/>
        </w:rPr>
        <w:t xml:space="preserve"> بدائرة الجمارك الأردنية.</w:t>
      </w:r>
    </w:p>
    <w:p w:rsidR="00ED23D0" w:rsidRPr="001F6295" w:rsidRDefault="00ED23D0" w:rsidP="00ED23D0">
      <w:pPr>
        <w:keepNext/>
        <w:spacing w:after="0" w:line="360" w:lineRule="auto"/>
        <w:ind w:left="-57" w:right="-57"/>
        <w:jc w:val="lowKashida"/>
        <w:rPr>
          <w:rFonts w:ascii="Times New Roman" w:hAnsi="Times New Roman" w:cs="Simplified Arabic"/>
          <w:sz w:val="28"/>
          <w:szCs w:val="28"/>
          <w:rtl/>
        </w:rPr>
      </w:pPr>
      <w:r w:rsidRPr="001F6295">
        <w:rPr>
          <w:rFonts w:ascii="Times New Roman" w:hAnsi="Times New Roman" w:cs="Simplified Arabic" w:hint="cs"/>
          <w:sz w:val="28"/>
          <w:szCs w:val="28"/>
          <w:rtl/>
        </w:rPr>
        <w:t xml:space="preserve">- أظهرت نتائج </w:t>
      </w:r>
      <w:r>
        <w:rPr>
          <w:rFonts w:ascii="Times New Roman" w:hAnsi="Times New Roman" w:cs="Simplified Arabic" w:hint="cs"/>
          <w:sz w:val="28"/>
          <w:szCs w:val="28"/>
          <w:rtl/>
          <w:lang w:bidi="ar-JO"/>
        </w:rPr>
        <w:t>ال</w:t>
      </w:r>
      <w:r w:rsidRPr="001F6295">
        <w:rPr>
          <w:rFonts w:ascii="Times New Roman" w:hAnsi="Times New Roman" w:cs="Simplified Arabic" w:hint="cs"/>
          <w:sz w:val="28"/>
          <w:szCs w:val="28"/>
          <w:rtl/>
        </w:rPr>
        <w:t xml:space="preserve">تحليل وجود أثر لاستخدام عنصري عمليات المعالجة في النظام ومخرجات النظام في </w:t>
      </w:r>
      <w:r w:rsidRPr="001F6295">
        <w:rPr>
          <w:rFonts w:ascii="Times New Roman" w:hAnsi="Times New Roman" w:cs="Simplified Arabic"/>
          <w:sz w:val="28"/>
          <w:szCs w:val="28"/>
          <w:rtl/>
        </w:rPr>
        <w:t>ترشيد</w:t>
      </w:r>
      <w:r w:rsidRPr="001F6295">
        <w:rPr>
          <w:rFonts w:ascii="Times New Roman" w:hAnsi="Times New Roman" w:cs="Simplified Arabic" w:hint="cs"/>
          <w:sz w:val="28"/>
          <w:szCs w:val="28"/>
          <w:rtl/>
        </w:rPr>
        <w:t xml:space="preserve"> </w:t>
      </w:r>
      <w:r w:rsidRPr="001F6295">
        <w:rPr>
          <w:rFonts w:ascii="Times New Roman" w:hAnsi="Times New Roman" w:cs="Simplified Arabic"/>
          <w:sz w:val="28"/>
          <w:szCs w:val="28"/>
          <w:rtl/>
        </w:rPr>
        <w:t xml:space="preserve">قرارات </w:t>
      </w:r>
      <w:r w:rsidRPr="001F6295">
        <w:rPr>
          <w:rFonts w:ascii="Times New Roman" w:hAnsi="Times New Roman" w:cs="Simplified Arabic" w:hint="cs"/>
          <w:sz w:val="28"/>
          <w:szCs w:val="28"/>
          <w:rtl/>
        </w:rPr>
        <w:t xml:space="preserve">التعويض بدائرة الجمارك الأردنية، في حين دلّت النتائج أن عنصر مدخلات النظام لا يؤثر </w:t>
      </w:r>
      <w:r w:rsidRPr="001F6295">
        <w:rPr>
          <w:rFonts w:ascii="Times New Roman" w:hAnsi="Times New Roman" w:cs="Simplified Arabic"/>
          <w:sz w:val="28"/>
          <w:szCs w:val="28"/>
          <w:rtl/>
        </w:rPr>
        <w:t>في ترشيد</w:t>
      </w:r>
      <w:r w:rsidRPr="001F6295">
        <w:rPr>
          <w:rFonts w:ascii="Times New Roman" w:hAnsi="Times New Roman" w:cs="Simplified Arabic" w:hint="cs"/>
          <w:sz w:val="28"/>
          <w:szCs w:val="28"/>
          <w:rtl/>
        </w:rPr>
        <w:t xml:space="preserve"> </w:t>
      </w:r>
      <w:r w:rsidRPr="001F6295">
        <w:rPr>
          <w:rFonts w:ascii="Times New Roman" w:hAnsi="Times New Roman" w:cs="Simplified Arabic"/>
          <w:sz w:val="28"/>
          <w:szCs w:val="28"/>
          <w:rtl/>
        </w:rPr>
        <w:t xml:space="preserve">قرارات </w:t>
      </w:r>
      <w:r w:rsidRPr="001F6295">
        <w:rPr>
          <w:rFonts w:ascii="Times New Roman" w:hAnsi="Times New Roman" w:cs="Simplified Arabic" w:hint="cs"/>
          <w:sz w:val="28"/>
          <w:szCs w:val="28"/>
          <w:rtl/>
        </w:rPr>
        <w:t xml:space="preserve">التعويض. </w:t>
      </w:r>
    </w:p>
    <w:p w:rsidR="00ED23D0" w:rsidRDefault="00ED23D0" w:rsidP="00ED23D0">
      <w:pPr>
        <w:keepNext/>
        <w:spacing w:after="0" w:line="360" w:lineRule="auto"/>
        <w:ind w:left="-57" w:right="-57"/>
        <w:jc w:val="lowKashida"/>
        <w:rPr>
          <w:rFonts w:ascii="Times New Roman" w:hAnsi="Times New Roman" w:cs="Simplified Arabic"/>
          <w:sz w:val="28"/>
          <w:szCs w:val="28"/>
          <w:rtl/>
        </w:rPr>
      </w:pPr>
    </w:p>
    <w:p w:rsidR="00ED23D0" w:rsidRDefault="00ED23D0" w:rsidP="00ED23D0">
      <w:pPr>
        <w:keepNext/>
        <w:spacing w:after="0" w:line="360" w:lineRule="auto"/>
        <w:ind w:left="-57" w:right="-57"/>
        <w:jc w:val="lowKashida"/>
        <w:rPr>
          <w:rFonts w:ascii="Times New Roman" w:hAnsi="Times New Roman" w:cs="Simplified Arabic"/>
          <w:sz w:val="28"/>
          <w:szCs w:val="28"/>
          <w:rtl/>
        </w:rPr>
      </w:pPr>
    </w:p>
    <w:p w:rsidR="00ED23D0" w:rsidRPr="001F6295" w:rsidRDefault="00ED23D0" w:rsidP="00ED23D0">
      <w:pPr>
        <w:keepNext/>
        <w:spacing w:after="0" w:line="360" w:lineRule="auto"/>
        <w:ind w:left="-57" w:right="-57"/>
        <w:jc w:val="lowKashida"/>
        <w:rPr>
          <w:rFonts w:ascii="Times New Roman" w:hAnsi="Times New Roman" w:cs="Simplified Arabic" w:hint="cs"/>
          <w:sz w:val="28"/>
          <w:szCs w:val="28"/>
        </w:rPr>
      </w:pPr>
    </w:p>
    <w:p w:rsidR="00ED23D0" w:rsidRDefault="00ED23D0" w:rsidP="00ED23D0">
      <w:pPr>
        <w:keepNext/>
        <w:spacing w:after="240" w:line="360" w:lineRule="auto"/>
        <w:ind w:left="-113" w:right="-113"/>
        <w:jc w:val="center"/>
        <w:rPr>
          <w:rFonts w:ascii="Times New Roman" w:eastAsia="Times New Roman" w:hAnsi="Times New Roman" w:cs="Simplified Arabic"/>
          <w:b/>
          <w:bCs/>
          <w:sz w:val="28"/>
          <w:szCs w:val="28"/>
          <w:lang w:bidi="ar-JO"/>
        </w:rPr>
      </w:pPr>
    </w:p>
    <w:p w:rsidR="00ED23D0" w:rsidRDefault="00ED23D0" w:rsidP="00ED23D0">
      <w:pPr>
        <w:keepNext/>
        <w:spacing w:after="240" w:line="360" w:lineRule="auto"/>
        <w:ind w:left="-113" w:right="-113"/>
        <w:jc w:val="center"/>
        <w:rPr>
          <w:rFonts w:ascii="Times New Roman" w:eastAsia="Times New Roman" w:hAnsi="Times New Roman" w:cs="Simplified Arabic"/>
          <w:b/>
          <w:bCs/>
          <w:sz w:val="28"/>
          <w:szCs w:val="28"/>
          <w:lang w:bidi="ar-JO"/>
        </w:rPr>
      </w:pPr>
    </w:p>
    <w:p w:rsidR="00ED23D0" w:rsidRDefault="00ED23D0" w:rsidP="00ED23D0">
      <w:pPr>
        <w:keepNext/>
        <w:spacing w:after="240" w:line="360" w:lineRule="auto"/>
        <w:ind w:left="-113" w:right="-113"/>
        <w:jc w:val="center"/>
        <w:rPr>
          <w:rFonts w:ascii="Times New Roman" w:eastAsia="Times New Roman" w:hAnsi="Times New Roman" w:cs="Simplified Arabic"/>
          <w:b/>
          <w:bCs/>
          <w:sz w:val="28"/>
          <w:szCs w:val="28"/>
          <w:lang w:bidi="ar-JO"/>
        </w:rPr>
      </w:pPr>
    </w:p>
    <w:p w:rsidR="00ED23D0" w:rsidRDefault="00ED23D0" w:rsidP="00ED23D0">
      <w:pPr>
        <w:keepNext/>
        <w:spacing w:after="240" w:line="360" w:lineRule="auto"/>
        <w:ind w:left="-113" w:right="-113"/>
        <w:jc w:val="center"/>
        <w:rPr>
          <w:rFonts w:ascii="Times New Roman" w:eastAsia="Times New Roman" w:hAnsi="Times New Roman" w:cs="Simplified Arabic"/>
          <w:b/>
          <w:bCs/>
          <w:sz w:val="28"/>
          <w:szCs w:val="28"/>
          <w:lang w:bidi="ar-JO"/>
        </w:rPr>
      </w:pPr>
    </w:p>
    <w:p w:rsidR="00ED23D0" w:rsidRPr="00F41503" w:rsidRDefault="00ED23D0" w:rsidP="00ED23D0">
      <w:pPr>
        <w:keepNext/>
        <w:spacing w:after="120" w:line="480" w:lineRule="auto"/>
        <w:jc w:val="center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JO"/>
        </w:rPr>
      </w:pPr>
      <w:r w:rsidRPr="00F41503">
        <w:rPr>
          <w:rFonts w:ascii="Times New Roman" w:eastAsia="Times New Roman" w:hAnsi="Times New Roman" w:cs="Simplified Arabic"/>
          <w:b/>
          <w:bCs/>
          <w:sz w:val="32"/>
          <w:szCs w:val="32"/>
          <w:lang w:bidi="ar-JO"/>
        </w:rPr>
        <w:lastRenderedPageBreak/>
        <w:t>The Impact of Human Resources Information System Elements on Rationalizing the Human Resources Management Decisions at Department of Customs in Jordan</w:t>
      </w:r>
    </w:p>
    <w:p w:rsidR="00ED23D0" w:rsidRPr="00F41503" w:rsidRDefault="00ED23D0" w:rsidP="00ED23D0">
      <w:pPr>
        <w:keepNext/>
        <w:spacing w:after="120" w:line="48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F41503">
        <w:rPr>
          <w:rFonts w:ascii="Times New Roman" w:eastAsia="Times New Roman" w:hAnsi="Times New Roman" w:cs="Times New Roman"/>
          <w:b/>
          <w:bCs/>
          <w:sz w:val="32"/>
          <w:szCs w:val="32"/>
        </w:rPr>
        <w:t>Prepared by</w:t>
      </w:r>
    </w:p>
    <w:p w:rsidR="00ED23D0" w:rsidRPr="00F41503" w:rsidRDefault="00ED23D0" w:rsidP="00ED23D0">
      <w:pPr>
        <w:keepNext/>
        <w:spacing w:after="120" w:line="48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JO"/>
        </w:rPr>
      </w:pPr>
      <w:proofErr w:type="spellStart"/>
      <w:r w:rsidRPr="00F41503">
        <w:rPr>
          <w:rFonts w:ascii="Times New Roman" w:eastAsia="Times New Roman" w:hAnsi="Times New Roman" w:cs="Times New Roman"/>
          <w:b/>
          <w:bCs/>
          <w:sz w:val="32"/>
          <w:szCs w:val="32"/>
        </w:rPr>
        <w:t>Taher</w:t>
      </w:r>
      <w:proofErr w:type="spellEnd"/>
      <w:r w:rsidRPr="00F4150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Omar AL-</w:t>
      </w:r>
      <w:proofErr w:type="spellStart"/>
      <w:r w:rsidRPr="00F41503">
        <w:rPr>
          <w:rFonts w:ascii="Times New Roman" w:eastAsia="Times New Roman" w:hAnsi="Times New Roman" w:cs="Times New Roman"/>
          <w:b/>
          <w:bCs/>
          <w:sz w:val="32"/>
          <w:szCs w:val="32"/>
        </w:rPr>
        <w:t>Rahiffah</w:t>
      </w:r>
      <w:proofErr w:type="spellEnd"/>
    </w:p>
    <w:p w:rsidR="00ED23D0" w:rsidRPr="00F41503" w:rsidRDefault="00ED23D0" w:rsidP="00ED23D0">
      <w:pPr>
        <w:keepNext/>
        <w:spacing w:after="120" w:line="48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F41503">
        <w:rPr>
          <w:rFonts w:ascii="Times New Roman" w:eastAsia="Times New Roman" w:hAnsi="Times New Roman" w:cs="Times New Roman"/>
          <w:b/>
          <w:bCs/>
          <w:sz w:val="32"/>
          <w:szCs w:val="32"/>
        </w:rPr>
        <w:t>Supervised By</w:t>
      </w:r>
    </w:p>
    <w:p w:rsidR="00ED23D0" w:rsidRPr="00F41503" w:rsidRDefault="00ED23D0" w:rsidP="00ED23D0">
      <w:pPr>
        <w:keepNext/>
        <w:spacing w:after="120" w:line="48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4150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Dr. Salman Abu </w:t>
      </w:r>
      <w:proofErr w:type="spellStart"/>
      <w:r w:rsidRPr="00F41503">
        <w:rPr>
          <w:rFonts w:ascii="Times New Roman" w:eastAsia="Times New Roman" w:hAnsi="Times New Roman" w:cs="Times New Roman"/>
          <w:b/>
          <w:bCs/>
          <w:sz w:val="32"/>
          <w:szCs w:val="32"/>
        </w:rPr>
        <w:t>Lhyeh</w:t>
      </w:r>
      <w:proofErr w:type="spellEnd"/>
    </w:p>
    <w:p w:rsidR="00ED23D0" w:rsidRPr="00F41503" w:rsidRDefault="00ED23D0" w:rsidP="00ED23D0">
      <w:pPr>
        <w:keepNext/>
        <w:bidi w:val="0"/>
        <w:spacing w:after="120" w:line="48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4150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Dr. </w:t>
      </w:r>
      <w:proofErr w:type="spellStart"/>
      <w:r w:rsidRPr="00F41503">
        <w:rPr>
          <w:rFonts w:ascii="Times New Roman" w:eastAsia="Times New Roman" w:hAnsi="Times New Roman" w:cs="Times New Roman"/>
          <w:b/>
          <w:bCs/>
          <w:sz w:val="32"/>
          <w:szCs w:val="32"/>
        </w:rPr>
        <w:t>Sammar</w:t>
      </w:r>
      <w:proofErr w:type="spellEnd"/>
      <w:r w:rsidRPr="00F4150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AL-</w:t>
      </w:r>
      <w:proofErr w:type="spellStart"/>
      <w:r w:rsidRPr="00F41503">
        <w:rPr>
          <w:rFonts w:ascii="Times New Roman" w:eastAsia="Times New Roman" w:hAnsi="Times New Roman" w:cs="Times New Roman"/>
          <w:b/>
          <w:bCs/>
          <w:sz w:val="32"/>
          <w:szCs w:val="32"/>
        </w:rPr>
        <w:t>Tarawneh</w:t>
      </w:r>
      <w:proofErr w:type="spellEnd"/>
    </w:p>
    <w:p w:rsidR="00ED23D0" w:rsidRPr="0089188D" w:rsidRDefault="00ED23D0" w:rsidP="00ED23D0">
      <w:pPr>
        <w:keepNext/>
        <w:bidi w:val="0"/>
        <w:spacing w:after="120" w:line="480" w:lineRule="auto"/>
        <w:jc w:val="center"/>
        <w:rPr>
          <w:rFonts w:ascii="Times New Roman" w:hAnsi="Times New Roman"/>
          <w:b/>
          <w:bCs/>
        </w:rPr>
      </w:pPr>
      <w:r w:rsidRPr="00F4150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ABSTRACT</w:t>
      </w:r>
    </w:p>
    <w:p w:rsidR="00ED23D0" w:rsidRPr="001F6295" w:rsidRDefault="00ED23D0" w:rsidP="00ED23D0">
      <w:pPr>
        <w:keepNext/>
        <w:bidi w:val="0"/>
        <w:spacing w:after="120"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Pr="001F6295">
        <w:rPr>
          <w:rFonts w:ascii="Times New Roman" w:hAnsi="Times New Roman" w:cs="Times New Roman"/>
          <w:sz w:val="28"/>
          <w:szCs w:val="28"/>
        </w:rPr>
        <w:t xml:space="preserve">his study amid to identify the impact of human resources information system </w:t>
      </w:r>
      <w:r>
        <w:rPr>
          <w:rFonts w:ascii="Times New Roman" w:hAnsi="Times New Roman" w:cs="Times New Roman"/>
          <w:sz w:val="28"/>
          <w:szCs w:val="28"/>
        </w:rPr>
        <w:t xml:space="preserve">elements </w:t>
      </w:r>
      <w:r w:rsidRPr="001F6295">
        <w:rPr>
          <w:rFonts w:ascii="Times New Roman" w:hAnsi="Times New Roman" w:cs="Times New Roman"/>
          <w:sz w:val="28"/>
          <w:szCs w:val="28"/>
        </w:rPr>
        <w:t>on the dimensions of (inputs, processes, outputs) in rationalizing human resources management decisions in terms of human resources planning, training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6295">
        <w:rPr>
          <w:rFonts w:ascii="Times New Roman" w:hAnsi="Times New Roman" w:cs="Times New Roman"/>
          <w:sz w:val="28"/>
          <w:szCs w:val="28"/>
        </w:rPr>
        <w:t xml:space="preserve"> development, compensation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6295">
        <w:rPr>
          <w:rFonts w:ascii="Times New Roman" w:hAnsi="Times New Roman" w:cs="Times New Roman"/>
          <w:sz w:val="28"/>
          <w:szCs w:val="28"/>
        </w:rPr>
        <w:t xml:space="preserve"> and performance evaluation decisions. </w:t>
      </w:r>
      <w:r>
        <w:rPr>
          <w:rFonts w:ascii="Times New Roman" w:hAnsi="Times New Roman" w:cs="Times New Roman"/>
          <w:sz w:val="28"/>
          <w:szCs w:val="28"/>
        </w:rPr>
        <w:t>The researcher c</w:t>
      </w:r>
      <w:r w:rsidRPr="001F6295">
        <w:rPr>
          <w:rFonts w:ascii="Times New Roman" w:hAnsi="Times New Roman" w:cs="Times New Roman"/>
          <w:sz w:val="28"/>
          <w:szCs w:val="28"/>
        </w:rPr>
        <w:t>ollect</w:t>
      </w:r>
      <w:r>
        <w:rPr>
          <w:rFonts w:ascii="Times New Roman" w:hAnsi="Times New Roman" w:cs="Times New Roman"/>
          <w:sz w:val="28"/>
          <w:szCs w:val="28"/>
        </w:rPr>
        <w:t>ed</w:t>
      </w:r>
      <w:r w:rsidRPr="001F6295">
        <w:rPr>
          <w:rFonts w:ascii="Times New Roman" w:hAnsi="Times New Roman" w:cs="Times New Roman"/>
          <w:sz w:val="28"/>
          <w:szCs w:val="28"/>
        </w:rPr>
        <w:t xml:space="preserve"> data represented by senior management personnel (managers of the directorates and customs centers, </w:t>
      </w:r>
      <w:r>
        <w:rPr>
          <w:rFonts w:ascii="Times New Roman" w:hAnsi="Times New Roman" w:cs="Times New Roman"/>
          <w:sz w:val="28"/>
          <w:szCs w:val="28"/>
        </w:rPr>
        <w:t xml:space="preserve">and </w:t>
      </w:r>
      <w:r w:rsidRPr="001F6295">
        <w:rPr>
          <w:rFonts w:ascii="Times New Roman" w:hAnsi="Times New Roman" w:cs="Times New Roman"/>
          <w:sz w:val="28"/>
          <w:szCs w:val="28"/>
        </w:rPr>
        <w:t xml:space="preserve">their assistants, heads of departments and administrative units) </w:t>
      </w:r>
      <w:r>
        <w:rPr>
          <w:rFonts w:ascii="Times New Roman" w:hAnsi="Times New Roman" w:cs="Times New Roman"/>
          <w:sz w:val="28"/>
          <w:szCs w:val="28"/>
        </w:rPr>
        <w:t>at</w:t>
      </w:r>
      <w:r w:rsidRPr="001F6295">
        <w:rPr>
          <w:rFonts w:ascii="Times New Roman" w:hAnsi="Times New Roman" w:cs="Times New Roman"/>
          <w:sz w:val="28"/>
          <w:szCs w:val="28"/>
        </w:rPr>
        <w:t xml:space="preserve"> Customs Department, </w:t>
      </w:r>
      <w:r>
        <w:rPr>
          <w:rFonts w:ascii="Times New Roman" w:hAnsi="Times New Roman" w:cs="Times New Roman"/>
          <w:sz w:val="28"/>
          <w:szCs w:val="28"/>
        </w:rPr>
        <w:t>totaling</w:t>
      </w:r>
      <w:r w:rsidRPr="001F6295">
        <w:rPr>
          <w:rFonts w:ascii="Times New Roman" w:hAnsi="Times New Roman" w:cs="Times New Roman"/>
          <w:sz w:val="28"/>
          <w:szCs w:val="28"/>
        </w:rPr>
        <w:t xml:space="preserve"> (491)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from (53) customs centers</w:t>
      </w:r>
      <w:r w:rsidRPr="001F629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F6295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F6295">
        <w:rPr>
          <w:rFonts w:ascii="Times New Roman" w:hAnsi="Times New Roman" w:cs="Times New Roman"/>
          <w:sz w:val="28"/>
          <w:szCs w:val="28"/>
        </w:rPr>
        <w:t xml:space="preserve"> sample of (150) of </w:t>
      </w:r>
      <w:r>
        <w:rPr>
          <w:rFonts w:ascii="Times New Roman" w:hAnsi="Times New Roman" w:cs="Times New Roman"/>
          <w:sz w:val="28"/>
          <w:szCs w:val="28"/>
        </w:rPr>
        <w:t>participants</w:t>
      </w:r>
      <w:r w:rsidRPr="001F6295">
        <w:rPr>
          <w:rFonts w:ascii="Times New Roman" w:hAnsi="Times New Roman" w:cs="Times New Roman"/>
          <w:sz w:val="28"/>
          <w:szCs w:val="28"/>
        </w:rPr>
        <w:t xml:space="preserve"> was selected. The researcher developed a questionnaire as a tool for study, consisting of (58) </w:t>
      </w:r>
      <w:r>
        <w:rPr>
          <w:rFonts w:ascii="Times New Roman" w:hAnsi="Times New Roman" w:cs="Times New Roman"/>
          <w:sz w:val="28"/>
          <w:szCs w:val="28"/>
        </w:rPr>
        <w:t>items</w:t>
      </w:r>
      <w:r w:rsidRPr="001F6295">
        <w:rPr>
          <w:rFonts w:ascii="Times New Roman" w:hAnsi="Times New Roman" w:cs="Times New Roman"/>
          <w:sz w:val="28"/>
          <w:szCs w:val="28"/>
        </w:rPr>
        <w:t xml:space="preserve">, of which (24) measures </w:t>
      </w:r>
      <w:r w:rsidRPr="001F6295">
        <w:rPr>
          <w:rFonts w:ascii="Times New Roman" w:hAnsi="Times New Roman" w:cs="Times New Roman"/>
          <w:sz w:val="28"/>
          <w:szCs w:val="28"/>
        </w:rPr>
        <w:lastRenderedPageBreak/>
        <w:t xml:space="preserve">the use of elements of the human resources information system, and 34 </w:t>
      </w:r>
      <w:r>
        <w:rPr>
          <w:rFonts w:ascii="Times New Roman" w:hAnsi="Times New Roman" w:cs="Times New Roman"/>
          <w:sz w:val="28"/>
          <w:szCs w:val="28"/>
        </w:rPr>
        <w:t>items</w:t>
      </w:r>
      <w:r w:rsidRPr="001F6295">
        <w:rPr>
          <w:rFonts w:ascii="Times New Roman" w:hAnsi="Times New Roman" w:cs="Times New Roman"/>
          <w:sz w:val="28"/>
          <w:szCs w:val="28"/>
        </w:rPr>
        <w:t xml:space="preserve"> measuring the rationalization of human resources management decisions. The research tested the hypotheses of the study us</w:t>
      </w:r>
      <w:r>
        <w:rPr>
          <w:rFonts w:ascii="Times New Roman" w:hAnsi="Times New Roman" w:cs="Times New Roman"/>
          <w:sz w:val="28"/>
          <w:szCs w:val="28"/>
        </w:rPr>
        <w:t>ing</w:t>
      </w:r>
      <w:r w:rsidRPr="001F6295">
        <w:rPr>
          <w:rFonts w:ascii="Times New Roman" w:hAnsi="Times New Roman" w:cs="Times New Roman"/>
          <w:sz w:val="28"/>
          <w:szCs w:val="28"/>
        </w:rPr>
        <w:t xml:space="preserve"> Pearson correlation coefficient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6295">
        <w:rPr>
          <w:rFonts w:ascii="Times New Roman" w:hAnsi="Times New Roman" w:cs="Times New Roman"/>
          <w:sz w:val="28"/>
          <w:szCs w:val="28"/>
        </w:rPr>
        <w:t xml:space="preserve"> multiple regression analysis, and descriptive statistics scale; the study concluded </w:t>
      </w:r>
      <w:r>
        <w:rPr>
          <w:rFonts w:ascii="Times New Roman" w:hAnsi="Times New Roman" w:cs="Times New Roman"/>
          <w:sz w:val="28"/>
          <w:szCs w:val="28"/>
        </w:rPr>
        <w:t>the following</w:t>
      </w:r>
      <w:r w:rsidRPr="001F6295">
        <w:rPr>
          <w:rFonts w:ascii="Times New Roman" w:hAnsi="Times New Roman" w:cs="Times New Roman"/>
          <w:sz w:val="28"/>
          <w:szCs w:val="28"/>
        </w:rPr>
        <w:t xml:space="preserve"> results:</w:t>
      </w:r>
    </w:p>
    <w:p w:rsidR="00ED23D0" w:rsidRPr="001F6295" w:rsidRDefault="00ED23D0" w:rsidP="00ED23D0">
      <w:pPr>
        <w:keepNext/>
        <w:bidi w:val="0"/>
        <w:spacing w:after="12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29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There are </w:t>
      </w:r>
      <w:r w:rsidRPr="001F6295">
        <w:rPr>
          <w:rFonts w:ascii="Times New Roman" w:hAnsi="Times New Roman" w:cs="Times New Roman"/>
          <w:sz w:val="28"/>
          <w:szCs w:val="28"/>
        </w:rPr>
        <w:t xml:space="preserve">impact </w:t>
      </w:r>
      <w:r>
        <w:rPr>
          <w:rFonts w:ascii="Times New Roman" w:hAnsi="Times New Roman" w:cs="Times New Roman"/>
          <w:sz w:val="28"/>
          <w:szCs w:val="28"/>
        </w:rPr>
        <w:t>for</w:t>
      </w:r>
      <w:r w:rsidRPr="001F6295">
        <w:rPr>
          <w:rFonts w:ascii="Times New Roman" w:hAnsi="Times New Roman" w:cs="Times New Roman"/>
          <w:sz w:val="28"/>
          <w:szCs w:val="28"/>
        </w:rPr>
        <w:t xml:space="preserve"> the use of </w:t>
      </w:r>
      <w:r>
        <w:rPr>
          <w:rFonts w:ascii="Times New Roman" w:hAnsi="Times New Roman" w:cs="Times New Roman"/>
          <w:sz w:val="28"/>
          <w:szCs w:val="28"/>
        </w:rPr>
        <w:t xml:space="preserve">variables </w:t>
      </w:r>
      <w:r w:rsidRPr="001F6295">
        <w:rPr>
          <w:rFonts w:ascii="Times New Roman" w:hAnsi="Times New Roman" w:cs="Times New Roman"/>
          <w:sz w:val="28"/>
          <w:szCs w:val="28"/>
        </w:rPr>
        <w:t xml:space="preserve">of HRIS (inputs, processes, outputs)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F6295">
        <w:rPr>
          <w:rFonts w:ascii="Times New Roman" w:hAnsi="Times New Roman" w:cs="Times New Roman"/>
          <w:sz w:val="28"/>
          <w:szCs w:val="28"/>
        </w:rPr>
        <w:t>n rationalizing human resources management decisions in general at the Jordanian Customs Service.</w:t>
      </w:r>
    </w:p>
    <w:p w:rsidR="00ED23D0" w:rsidRPr="001F6295" w:rsidRDefault="00ED23D0" w:rsidP="00ED23D0">
      <w:pPr>
        <w:keepNext/>
        <w:bidi w:val="0"/>
        <w:spacing w:after="12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29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There is </w:t>
      </w:r>
      <w:r w:rsidRPr="001F6295">
        <w:rPr>
          <w:rFonts w:ascii="Times New Roman" w:hAnsi="Times New Roman" w:cs="Times New Roman"/>
          <w:sz w:val="28"/>
          <w:szCs w:val="28"/>
        </w:rPr>
        <w:t xml:space="preserve">an impact </w:t>
      </w:r>
      <w:r>
        <w:rPr>
          <w:rFonts w:ascii="Times New Roman" w:hAnsi="Times New Roman" w:cs="Times New Roman"/>
          <w:sz w:val="28"/>
          <w:szCs w:val="28"/>
        </w:rPr>
        <w:t>for</w:t>
      </w:r>
      <w:r w:rsidRPr="001F6295">
        <w:rPr>
          <w:rFonts w:ascii="Times New Roman" w:hAnsi="Times New Roman" w:cs="Times New Roman"/>
          <w:sz w:val="28"/>
          <w:szCs w:val="28"/>
        </w:rPr>
        <w:t xml:space="preserve"> the use of the system input elements and the system outputs </w:t>
      </w:r>
      <w:r>
        <w:rPr>
          <w:rFonts w:ascii="Times New Roman" w:hAnsi="Times New Roman" w:cs="Times New Roman"/>
          <w:sz w:val="28"/>
          <w:szCs w:val="28"/>
        </w:rPr>
        <w:t>on</w:t>
      </w:r>
      <w:r w:rsidRPr="001F6295">
        <w:rPr>
          <w:rFonts w:ascii="Times New Roman" w:hAnsi="Times New Roman" w:cs="Times New Roman"/>
          <w:sz w:val="28"/>
          <w:szCs w:val="28"/>
        </w:rPr>
        <w:t xml:space="preserve"> rationalizing the HR planning decisions in the Jordanian customs department. The results showed that the processing component of the system does not affect the rationalization of human resources planning decisions.</w:t>
      </w:r>
    </w:p>
    <w:p w:rsidR="00ED23D0" w:rsidRPr="001F6295" w:rsidRDefault="00ED23D0" w:rsidP="00ED23D0">
      <w:pPr>
        <w:keepNext/>
        <w:bidi w:val="0"/>
        <w:spacing w:after="12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29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There is </w:t>
      </w:r>
      <w:r w:rsidRPr="001F6295">
        <w:rPr>
          <w:rFonts w:ascii="Times New Roman" w:hAnsi="Times New Roman" w:cs="Times New Roman"/>
          <w:sz w:val="28"/>
          <w:szCs w:val="28"/>
        </w:rPr>
        <w:t xml:space="preserve">an impact </w:t>
      </w:r>
      <w:r>
        <w:rPr>
          <w:rFonts w:ascii="Times New Roman" w:hAnsi="Times New Roman" w:cs="Times New Roman"/>
          <w:sz w:val="28"/>
          <w:szCs w:val="28"/>
        </w:rPr>
        <w:t>for</w:t>
      </w:r>
      <w:r w:rsidRPr="001F6295">
        <w:rPr>
          <w:rFonts w:ascii="Times New Roman" w:hAnsi="Times New Roman" w:cs="Times New Roman"/>
          <w:sz w:val="28"/>
          <w:szCs w:val="28"/>
        </w:rPr>
        <w:t xml:space="preserve"> the use of </w:t>
      </w:r>
      <w:r>
        <w:rPr>
          <w:rFonts w:ascii="Times New Roman" w:hAnsi="Times New Roman" w:cs="Times New Roman"/>
          <w:sz w:val="28"/>
          <w:szCs w:val="28"/>
        </w:rPr>
        <w:t xml:space="preserve">variables </w:t>
      </w:r>
      <w:r w:rsidRPr="001F6295">
        <w:rPr>
          <w:rFonts w:ascii="Times New Roman" w:hAnsi="Times New Roman" w:cs="Times New Roman"/>
          <w:sz w:val="28"/>
          <w:szCs w:val="28"/>
        </w:rPr>
        <w:t xml:space="preserve">of HRIS (inputs, processes, outputs)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F6295">
        <w:rPr>
          <w:rFonts w:ascii="Times New Roman" w:hAnsi="Times New Roman" w:cs="Times New Roman"/>
          <w:sz w:val="28"/>
          <w:szCs w:val="28"/>
        </w:rPr>
        <w:t xml:space="preserve">n rationalizing the training and development decisions of the </w:t>
      </w:r>
      <w:r>
        <w:rPr>
          <w:rFonts w:ascii="Times New Roman" w:hAnsi="Times New Roman" w:cs="Times New Roman"/>
          <w:sz w:val="28"/>
          <w:szCs w:val="28"/>
        </w:rPr>
        <w:t xml:space="preserve">Department of Customs in </w:t>
      </w:r>
      <w:r w:rsidRPr="001F6295">
        <w:rPr>
          <w:rFonts w:ascii="Times New Roman" w:hAnsi="Times New Roman" w:cs="Times New Roman"/>
          <w:sz w:val="28"/>
          <w:szCs w:val="28"/>
        </w:rPr>
        <w:t>Jordan.</w:t>
      </w:r>
    </w:p>
    <w:p w:rsidR="00ED23D0" w:rsidRPr="001F6295" w:rsidRDefault="00ED23D0" w:rsidP="00ED23D0">
      <w:pPr>
        <w:keepNext/>
        <w:bidi w:val="0"/>
        <w:spacing w:after="12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29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There is </w:t>
      </w:r>
      <w:r w:rsidRPr="001F6295">
        <w:rPr>
          <w:rFonts w:ascii="Times New Roman" w:hAnsi="Times New Roman" w:cs="Times New Roman"/>
          <w:sz w:val="28"/>
          <w:szCs w:val="28"/>
        </w:rPr>
        <w:t xml:space="preserve">an impact </w:t>
      </w:r>
      <w:r>
        <w:rPr>
          <w:rFonts w:ascii="Times New Roman" w:hAnsi="Times New Roman" w:cs="Times New Roman"/>
          <w:sz w:val="28"/>
          <w:szCs w:val="28"/>
        </w:rPr>
        <w:t>for</w:t>
      </w:r>
      <w:r w:rsidRPr="001F6295">
        <w:rPr>
          <w:rFonts w:ascii="Times New Roman" w:hAnsi="Times New Roman" w:cs="Times New Roman"/>
          <w:sz w:val="28"/>
          <w:szCs w:val="28"/>
        </w:rPr>
        <w:t xml:space="preserve"> the use of the two processing elements in the system and the outputs of the system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1F6295">
        <w:rPr>
          <w:rFonts w:ascii="Times New Roman" w:hAnsi="Times New Roman" w:cs="Times New Roman"/>
          <w:sz w:val="28"/>
          <w:szCs w:val="28"/>
        </w:rPr>
        <w:t xml:space="preserve">n rationalizing the compensation decisions of the Jordanian </w:t>
      </w:r>
      <w:r w:rsidRPr="001F6295">
        <w:rPr>
          <w:rFonts w:ascii="Times New Roman" w:hAnsi="Times New Roman" w:cs="Times New Roman"/>
          <w:sz w:val="28"/>
          <w:szCs w:val="28"/>
        </w:rPr>
        <w:lastRenderedPageBreak/>
        <w:t>Customs Department. The results showed that the system input component does not affect the rationalization of compensation decisions.</w:t>
      </w:r>
    </w:p>
    <w:p w:rsidR="00572001" w:rsidRPr="00ED23D0" w:rsidRDefault="00ED23D0"/>
    <w:sectPr w:rsidR="00572001" w:rsidRPr="00ED2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D0"/>
    <w:rsid w:val="00610B93"/>
    <w:rsid w:val="00ED23D0"/>
    <w:rsid w:val="00F2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1AF364-7AD2-4B90-9DA9-B5C1CF32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3D0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Riyad Alshalabi</dc:creator>
  <cp:keywords/>
  <dc:description/>
  <cp:lastModifiedBy>Riyad Alshalabi</cp:lastModifiedBy>
  <cp:revision>1</cp:revision>
  <dcterms:created xsi:type="dcterms:W3CDTF">2017-11-22T12:39:00Z</dcterms:created>
  <dcterms:modified xsi:type="dcterms:W3CDTF">2017-11-22T12:40:00Z</dcterms:modified>
</cp:coreProperties>
</file>