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90" w:rsidRPr="002B2C9C" w:rsidRDefault="00253F90" w:rsidP="00253F90">
      <w:pPr>
        <w:pStyle w:val="ListParagraph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B2C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أثر </w:t>
      </w:r>
      <w:r w:rsidRPr="002B2C9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التعويضات على أداء الموظفين</w:t>
      </w:r>
      <w:r w:rsidRPr="002B2C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في مراكز الجمارك الأردنية</w:t>
      </w: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24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إعداد</w:t>
      </w:r>
    </w:p>
    <w:p w:rsidR="00253F90" w:rsidRPr="002B2C9C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36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B2C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</w:t>
      </w:r>
      <w:bookmarkStart w:id="0" w:name="_GoBack"/>
      <w:r w:rsidRPr="002B2C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سعيد محمد سليم الربيع</w:t>
      </w:r>
      <w:bookmarkEnd w:id="0"/>
    </w:p>
    <w:p w:rsidR="00253F90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36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إشراف</w:t>
      </w:r>
    </w:p>
    <w:p w:rsidR="00253F90" w:rsidRPr="002B2C9C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36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B2C9C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الأستاذ الدكتور شوقي ناجي جواد</w:t>
      </w: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36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134E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الملخص</w:t>
      </w:r>
    </w:p>
    <w:p w:rsidR="00253F90" w:rsidRPr="006159BB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360" w:lineRule="auto"/>
        <w:ind w:left="9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Pr="00DF1B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هدفت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إلى قياس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أثر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87663">
        <w:rPr>
          <w:rFonts w:ascii="Simplified Arabic" w:hAnsi="Simplified Arabic" w:cs="Simplified Arabic"/>
          <w:sz w:val="28"/>
          <w:szCs w:val="28"/>
          <w:rtl/>
          <w:lang w:bidi="ar-JO"/>
        </w:rPr>
        <w:t>التعويضات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87663">
        <w:rPr>
          <w:rFonts w:ascii="Simplified Arabic" w:hAnsi="Simplified Arabic" w:cs="Simplified Arabic"/>
          <w:sz w:val="28"/>
          <w:szCs w:val="28"/>
          <w:rtl/>
          <w:lang w:bidi="ar-JO"/>
        </w:rPr>
        <w:t>على أداء الموظفين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وطبقت الدراسة على مراكز الجمارك الأردنية، والبالغ تعدادها (</w:t>
      </w:r>
      <w:r>
        <w:rPr>
          <w:rFonts w:ascii="Simplified Arabic" w:hAnsi="Simplified Arabic" w:cs="Simplified Arabic"/>
          <w:sz w:val="28"/>
          <w:szCs w:val="28"/>
        </w:rPr>
        <w:t>25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 مركزاً جمركياً. واعتمدت الدراسة المنهج الوصفي التحليلي لتصنيف البيانات والتعامل معها. وقد طور الباحث استبانة لجمع البيانات المتعلقة بمتغيرات الدراسة، وكان حجم العينة (</w:t>
      </w:r>
      <w:r>
        <w:rPr>
          <w:rFonts w:asciiTheme="majorBidi" w:hAnsiTheme="majorBidi" w:cstheme="majorBidi"/>
          <w:sz w:val="28"/>
          <w:szCs w:val="28"/>
          <w:lang w:bidi="ar-JO"/>
        </w:rPr>
        <w:t>2206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 موظفاً، وهم جميع الموظفين العاملين في مراكز الجمارك الأردنية حتى وقت إعداد هذه الدراسة. وتكونت وحدة المعاينة من (</w:t>
      </w:r>
      <w:r>
        <w:rPr>
          <w:rFonts w:ascii="Simplified Arabic" w:hAnsi="Simplified Arabic" w:cs="Simplified Arabic"/>
          <w:sz w:val="28"/>
          <w:szCs w:val="28"/>
        </w:rPr>
        <w:t>350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من الموظفين العاملين في مراكز الجمارك الأردنية. وتوصلت الدراسة إلى عدة نتائج كان من أبرزها، وجود أثر بدرجة متوسطة للتعويضات على أداء الموظفين في مراكز الجمارك الأردنية. وقد أوصى الباحث بضرورة </w:t>
      </w:r>
      <w:r w:rsidRPr="00120CC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تعديل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نظام الرواتب المدفوعة إلى الموظفين، وان يتم إعادة النظر في بعض أبعاد التعويضات وبشكل دوري من قبل الإدارة، بهدف تحسين وتطوير أداء الموظفين العاملين في مراكز الجمارك الأردنية. </w:t>
      </w:r>
      <w:r w:rsidRPr="006159B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53F90" w:rsidRPr="00134EA2" w:rsidRDefault="00253F90" w:rsidP="00253F90">
      <w:pPr>
        <w:pStyle w:val="ListParagraph"/>
        <w:tabs>
          <w:tab w:val="right" w:pos="232"/>
          <w:tab w:val="right" w:pos="515"/>
        </w:tabs>
        <w:spacing w:line="480" w:lineRule="auto"/>
        <w:ind w:left="9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53F90" w:rsidRPr="003E24B4" w:rsidRDefault="00253F90" w:rsidP="00253F90">
      <w:pPr>
        <w:pStyle w:val="ListParagraph"/>
        <w:tabs>
          <w:tab w:val="right" w:pos="232"/>
          <w:tab w:val="right" w:pos="515"/>
        </w:tabs>
        <w:spacing w:line="480" w:lineRule="auto"/>
        <w:ind w:left="9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E24B4">
        <w:rPr>
          <w:rFonts w:asciiTheme="majorBidi" w:hAnsiTheme="majorBidi" w:cstheme="majorBidi"/>
          <w:b/>
          <w:bCs/>
          <w:sz w:val="32"/>
          <w:szCs w:val="32"/>
        </w:rPr>
        <w:lastRenderedPageBreak/>
        <w:t>THE IMPACT OF COMPENSATIONS ON EMPLOYEES’ PERFORMANCE AT JORDANIAN CUSTOMS CENTERS</w:t>
      </w:r>
    </w:p>
    <w:p w:rsidR="00253F90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480" w:lineRule="auto"/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Prepared by</w:t>
      </w:r>
    </w:p>
    <w:p w:rsidR="00253F90" w:rsidRPr="003E24B4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480" w:lineRule="auto"/>
        <w:ind w:left="9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E24B4">
        <w:rPr>
          <w:rFonts w:asciiTheme="majorBidi" w:hAnsiTheme="majorBidi" w:cstheme="majorBidi"/>
          <w:b/>
          <w:bCs/>
          <w:sz w:val="32"/>
          <w:szCs w:val="32"/>
        </w:rPr>
        <w:t xml:space="preserve">Saeed Mohammad </w:t>
      </w:r>
      <w:proofErr w:type="spellStart"/>
      <w:r w:rsidRPr="003E24B4">
        <w:rPr>
          <w:rFonts w:asciiTheme="majorBidi" w:hAnsiTheme="majorBidi" w:cstheme="majorBidi"/>
          <w:b/>
          <w:bCs/>
          <w:sz w:val="32"/>
          <w:szCs w:val="32"/>
        </w:rPr>
        <w:t>Sleem</w:t>
      </w:r>
      <w:proofErr w:type="spellEnd"/>
      <w:r w:rsidRPr="003E24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E24B4">
        <w:rPr>
          <w:rFonts w:asciiTheme="majorBidi" w:hAnsiTheme="majorBidi" w:cstheme="majorBidi"/>
          <w:b/>
          <w:bCs/>
          <w:sz w:val="32"/>
          <w:szCs w:val="32"/>
        </w:rPr>
        <w:t>Alrabee</w:t>
      </w:r>
      <w:proofErr w:type="spellEnd"/>
    </w:p>
    <w:p w:rsidR="00253F90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480" w:lineRule="auto"/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D3BB8">
        <w:rPr>
          <w:rFonts w:asciiTheme="majorBidi" w:hAnsiTheme="majorBidi" w:cstheme="majorBidi"/>
          <w:b/>
          <w:bCs/>
          <w:sz w:val="32"/>
          <w:szCs w:val="32"/>
        </w:rPr>
        <w:t>Supervised by</w:t>
      </w:r>
    </w:p>
    <w:p w:rsidR="00253F90" w:rsidRPr="003E24B4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480" w:lineRule="auto"/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E24B4">
        <w:rPr>
          <w:rFonts w:asciiTheme="majorBidi" w:hAnsiTheme="majorBidi" w:cstheme="majorBidi"/>
          <w:b/>
          <w:bCs/>
          <w:sz w:val="32"/>
          <w:szCs w:val="32"/>
        </w:rPr>
        <w:t xml:space="preserve">Prof. </w:t>
      </w:r>
      <w:proofErr w:type="spellStart"/>
      <w:r w:rsidRPr="003E24B4">
        <w:rPr>
          <w:rFonts w:asciiTheme="majorBidi" w:hAnsiTheme="majorBidi" w:cstheme="majorBidi"/>
          <w:b/>
          <w:bCs/>
          <w:sz w:val="32"/>
          <w:szCs w:val="32"/>
        </w:rPr>
        <w:t>Shawqi</w:t>
      </w:r>
      <w:proofErr w:type="spellEnd"/>
      <w:r w:rsidRPr="003E24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E24B4">
        <w:rPr>
          <w:rFonts w:asciiTheme="majorBidi" w:hAnsiTheme="majorBidi" w:cstheme="majorBidi"/>
          <w:b/>
          <w:bCs/>
          <w:sz w:val="32"/>
          <w:szCs w:val="32"/>
        </w:rPr>
        <w:t>Naji</w:t>
      </w:r>
      <w:proofErr w:type="spellEnd"/>
      <w:r w:rsidRPr="003E24B4">
        <w:rPr>
          <w:rFonts w:asciiTheme="majorBidi" w:hAnsiTheme="majorBidi" w:cstheme="majorBidi"/>
          <w:b/>
          <w:bCs/>
          <w:sz w:val="32"/>
          <w:szCs w:val="32"/>
        </w:rPr>
        <w:t xml:space="preserve"> Jawad</w:t>
      </w:r>
    </w:p>
    <w:p w:rsidR="00253F90" w:rsidRPr="003E24B4" w:rsidRDefault="00253F90" w:rsidP="00253F90">
      <w:pPr>
        <w:pStyle w:val="ListParagraph"/>
        <w:tabs>
          <w:tab w:val="right" w:pos="232"/>
          <w:tab w:val="right" w:pos="515"/>
        </w:tabs>
        <w:spacing w:before="100" w:beforeAutospacing="1" w:after="100" w:afterAutospacing="1" w:line="480" w:lineRule="auto"/>
        <w:ind w:left="9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3E24B4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253F90" w:rsidRPr="001F203C" w:rsidRDefault="00253F90" w:rsidP="00253F90">
      <w:pPr>
        <w:pStyle w:val="ListParagraph"/>
        <w:tabs>
          <w:tab w:val="right" w:pos="232"/>
          <w:tab w:val="right" w:pos="515"/>
        </w:tabs>
        <w:bidi w:val="0"/>
        <w:spacing w:before="100" w:beforeAutospacing="1" w:after="100" w:afterAutospacing="1" w:line="480" w:lineRule="auto"/>
        <w:ind w:left="90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The study aimed</w:t>
      </w:r>
      <w:r w:rsidRPr="009142B0">
        <w:rPr>
          <w:rFonts w:asciiTheme="majorBidi" w:hAnsiTheme="majorBidi" w:cstheme="majorBidi"/>
          <w:sz w:val="28"/>
          <w:szCs w:val="28"/>
        </w:rPr>
        <w:t xml:space="preserve"> to measure the impact of compensation</w:t>
      </w:r>
      <w:r>
        <w:rPr>
          <w:rFonts w:asciiTheme="majorBidi" w:hAnsiTheme="majorBidi" w:cstheme="majorBidi"/>
          <w:sz w:val="28"/>
          <w:szCs w:val="28"/>
        </w:rPr>
        <w:t>s</w:t>
      </w:r>
      <w:r w:rsidRPr="009142B0">
        <w:rPr>
          <w:rFonts w:asciiTheme="majorBidi" w:hAnsiTheme="majorBidi" w:cstheme="majorBidi"/>
          <w:sz w:val="28"/>
          <w:szCs w:val="28"/>
        </w:rPr>
        <w:t xml:space="preserve"> on employee performance</w:t>
      </w:r>
      <w:r>
        <w:rPr>
          <w:rFonts w:asciiTheme="majorBidi" w:hAnsiTheme="majorBidi" w:cstheme="majorBidi"/>
          <w:sz w:val="28"/>
          <w:szCs w:val="28"/>
        </w:rPr>
        <w:t>.</w:t>
      </w:r>
      <w:r w:rsidRPr="009142B0">
        <w:t xml:space="preserve"> </w:t>
      </w:r>
      <w:r w:rsidRPr="009142B0">
        <w:rPr>
          <w:rFonts w:asciiTheme="majorBidi" w:hAnsiTheme="majorBidi" w:cstheme="majorBidi"/>
          <w:sz w:val="28"/>
          <w:szCs w:val="28"/>
        </w:rPr>
        <w:t xml:space="preserve">The study </w:t>
      </w:r>
      <w:r>
        <w:rPr>
          <w:rFonts w:asciiTheme="majorBidi" w:hAnsiTheme="majorBidi" w:cstheme="majorBidi"/>
          <w:sz w:val="28"/>
          <w:szCs w:val="28"/>
        </w:rPr>
        <w:t xml:space="preserve">has been </w:t>
      </w:r>
      <w:r w:rsidRPr="009142B0">
        <w:rPr>
          <w:rFonts w:asciiTheme="majorBidi" w:hAnsiTheme="majorBidi" w:cstheme="majorBidi"/>
          <w:sz w:val="28"/>
          <w:szCs w:val="28"/>
        </w:rPr>
        <w:t xml:space="preserve">applied </w:t>
      </w:r>
      <w:r>
        <w:rPr>
          <w:rFonts w:asciiTheme="majorBidi" w:hAnsiTheme="majorBidi" w:cstheme="majorBidi"/>
          <w:sz w:val="28"/>
          <w:szCs w:val="28"/>
        </w:rPr>
        <w:t>to Jordanian customs</w:t>
      </w:r>
      <w:r w:rsidRPr="009142B0">
        <w:rPr>
          <w:rFonts w:asciiTheme="majorBidi" w:hAnsiTheme="majorBidi" w:cstheme="majorBidi"/>
          <w:sz w:val="28"/>
          <w:szCs w:val="28"/>
        </w:rPr>
        <w:t xml:space="preserve"> centers</w:t>
      </w:r>
      <w:r>
        <w:rPr>
          <w:rFonts w:asciiTheme="majorBidi" w:hAnsiTheme="majorBidi" w:cstheme="majorBidi"/>
          <w:sz w:val="28"/>
          <w:szCs w:val="28"/>
        </w:rPr>
        <w:t>,</w:t>
      </w:r>
      <w:r w:rsidRPr="009142B0">
        <w:t xml:space="preserve"> </w:t>
      </w:r>
      <w:r>
        <w:rPr>
          <w:rFonts w:asciiTheme="majorBidi" w:hAnsiTheme="majorBidi" w:cstheme="majorBidi"/>
          <w:sz w:val="28"/>
          <w:szCs w:val="28"/>
        </w:rPr>
        <w:t>to balling (25) centers.</w:t>
      </w:r>
      <w:r w:rsidRPr="009142B0">
        <w:t xml:space="preserve"> </w:t>
      </w:r>
      <w:r>
        <w:rPr>
          <w:sz w:val="28"/>
          <w:szCs w:val="28"/>
        </w:rPr>
        <w:t>A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d</w:t>
      </w:r>
      <w:r w:rsidRPr="009142B0">
        <w:rPr>
          <w:rFonts w:asciiTheme="majorBidi" w:hAnsiTheme="majorBidi" w:cstheme="majorBidi"/>
          <w:sz w:val="28"/>
          <w:szCs w:val="28"/>
        </w:rPr>
        <w:t>escriptive analytical</w:t>
      </w:r>
      <w:r>
        <w:rPr>
          <w:rFonts w:asciiTheme="majorBidi" w:hAnsiTheme="majorBidi" w:cstheme="majorBidi"/>
          <w:sz w:val="28"/>
          <w:szCs w:val="28"/>
        </w:rPr>
        <w:t xml:space="preserve"> approach has been </w:t>
      </w:r>
      <w:r w:rsidRPr="009142B0">
        <w:rPr>
          <w:rFonts w:asciiTheme="majorBidi" w:hAnsiTheme="majorBidi" w:cstheme="majorBidi"/>
          <w:sz w:val="28"/>
          <w:szCs w:val="28"/>
        </w:rPr>
        <w:t>adopted for data classification and handling</w:t>
      </w:r>
      <w:r>
        <w:rPr>
          <w:rFonts w:asciiTheme="majorBidi" w:hAnsiTheme="majorBidi" w:cstheme="majorBidi"/>
          <w:sz w:val="28"/>
          <w:szCs w:val="28"/>
        </w:rPr>
        <w:t>.</w:t>
      </w:r>
      <w:r w:rsidRPr="009142B0">
        <w:t xml:space="preserve"> </w:t>
      </w:r>
      <w:r w:rsidRPr="009142B0">
        <w:rPr>
          <w:rFonts w:asciiTheme="majorBidi" w:hAnsiTheme="majorBidi" w:cstheme="majorBidi"/>
          <w:sz w:val="28"/>
          <w:szCs w:val="28"/>
        </w:rPr>
        <w:t xml:space="preserve">The researcher developed a questionnaire for collecting data on </w:t>
      </w:r>
      <w:r>
        <w:rPr>
          <w:rFonts w:asciiTheme="majorBidi" w:hAnsiTheme="majorBidi" w:cstheme="majorBidi"/>
          <w:sz w:val="28"/>
          <w:szCs w:val="28"/>
        </w:rPr>
        <w:t xml:space="preserve">the study variables; the </w:t>
      </w:r>
      <w:r w:rsidRPr="009142B0">
        <w:rPr>
          <w:rFonts w:asciiTheme="majorBidi" w:hAnsiTheme="majorBidi" w:cstheme="majorBidi"/>
          <w:sz w:val="28"/>
          <w:szCs w:val="28"/>
        </w:rPr>
        <w:t>sample size was (2206) employees</w:t>
      </w:r>
      <w:r>
        <w:rPr>
          <w:rFonts w:asciiTheme="majorBidi" w:hAnsiTheme="majorBidi" w:cstheme="majorBidi"/>
          <w:sz w:val="28"/>
          <w:szCs w:val="28"/>
        </w:rPr>
        <w:t>,</w:t>
      </w:r>
      <w:r w:rsidRPr="009142B0">
        <w:t xml:space="preserve"> </w:t>
      </w:r>
      <w:r>
        <w:rPr>
          <w:rFonts w:asciiTheme="majorBidi" w:hAnsiTheme="majorBidi" w:cstheme="majorBidi"/>
          <w:sz w:val="28"/>
          <w:szCs w:val="28"/>
        </w:rPr>
        <w:t>constituting the entire staff of</w:t>
      </w:r>
      <w:r w:rsidRPr="009142B0">
        <w:rPr>
          <w:rFonts w:asciiTheme="majorBidi" w:hAnsiTheme="majorBidi" w:cstheme="majorBidi"/>
          <w:sz w:val="28"/>
          <w:szCs w:val="28"/>
        </w:rPr>
        <w:t xml:space="preserve"> the Jordanian Customs centers at the time of the preparation of this study</w:t>
      </w:r>
      <w:r>
        <w:rPr>
          <w:rFonts w:asciiTheme="majorBidi" w:hAnsiTheme="majorBidi" w:cstheme="majorBidi"/>
          <w:sz w:val="28"/>
          <w:szCs w:val="28"/>
        </w:rPr>
        <w:t>. The sampling</w:t>
      </w:r>
      <w:r w:rsidRPr="009142B0">
        <w:rPr>
          <w:rFonts w:asciiTheme="majorBidi" w:hAnsiTheme="majorBidi" w:cstheme="majorBidi"/>
          <w:sz w:val="28"/>
          <w:szCs w:val="28"/>
        </w:rPr>
        <w:t xml:space="preserve"> unit co</w:t>
      </w:r>
      <w:r>
        <w:rPr>
          <w:rFonts w:asciiTheme="majorBidi" w:hAnsiTheme="majorBidi" w:cstheme="majorBidi"/>
          <w:sz w:val="28"/>
          <w:szCs w:val="28"/>
        </w:rPr>
        <w:t>nsisted of (350) employee</w:t>
      </w:r>
      <w:r w:rsidRPr="009142B0">
        <w:rPr>
          <w:rFonts w:asciiTheme="majorBidi" w:hAnsiTheme="majorBidi" w:cstheme="majorBidi"/>
          <w:sz w:val="28"/>
          <w:szCs w:val="28"/>
        </w:rPr>
        <w:t xml:space="preserve"> working</w:t>
      </w:r>
      <w:r>
        <w:rPr>
          <w:rFonts w:asciiTheme="majorBidi" w:hAnsiTheme="majorBidi" w:cstheme="majorBidi"/>
          <w:sz w:val="28"/>
          <w:szCs w:val="28"/>
        </w:rPr>
        <w:t xml:space="preserve"> in Jordanian customs</w:t>
      </w:r>
      <w:r w:rsidRPr="009142B0">
        <w:rPr>
          <w:rFonts w:asciiTheme="majorBidi" w:hAnsiTheme="majorBidi" w:cstheme="majorBidi"/>
          <w:sz w:val="28"/>
          <w:szCs w:val="28"/>
        </w:rPr>
        <w:t xml:space="preserve"> centers</w:t>
      </w:r>
      <w:r>
        <w:rPr>
          <w:rFonts w:asciiTheme="majorBidi" w:hAnsiTheme="majorBidi" w:cstheme="majorBidi"/>
          <w:sz w:val="28"/>
          <w:szCs w:val="28"/>
        </w:rPr>
        <w:t>.</w:t>
      </w:r>
      <w:r w:rsidRPr="009142B0">
        <w:t xml:space="preserve"> </w:t>
      </w:r>
      <w:r>
        <w:rPr>
          <w:rFonts w:asciiTheme="majorBidi" w:hAnsiTheme="majorBidi" w:cstheme="majorBidi"/>
          <w:sz w:val="28"/>
          <w:szCs w:val="28"/>
        </w:rPr>
        <w:t>The study resulted in multiple outcomes, the most notable were,</w:t>
      </w:r>
      <w:r w:rsidRPr="009142B0">
        <w:t xml:space="preserve"> </w:t>
      </w:r>
      <w:r w:rsidRPr="009142B0">
        <w:rPr>
          <w:rFonts w:asciiTheme="majorBidi" w:hAnsiTheme="majorBidi" w:cstheme="majorBidi"/>
          <w:sz w:val="28"/>
          <w:szCs w:val="28"/>
        </w:rPr>
        <w:t xml:space="preserve">A moderate </w:t>
      </w:r>
      <w:r>
        <w:rPr>
          <w:rFonts w:asciiTheme="majorBidi" w:hAnsiTheme="majorBidi" w:cstheme="majorBidi"/>
          <w:sz w:val="28"/>
          <w:szCs w:val="28"/>
        </w:rPr>
        <w:t xml:space="preserve">effect for compensations </w:t>
      </w:r>
      <w:r w:rsidRPr="009142B0">
        <w:rPr>
          <w:rFonts w:asciiTheme="majorBidi" w:hAnsiTheme="majorBidi" w:cstheme="majorBidi"/>
          <w:sz w:val="28"/>
          <w:szCs w:val="28"/>
        </w:rPr>
        <w:t xml:space="preserve">on the performance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9142B0">
        <w:rPr>
          <w:rFonts w:asciiTheme="majorBidi" w:hAnsiTheme="majorBidi" w:cstheme="majorBidi"/>
          <w:sz w:val="28"/>
          <w:szCs w:val="28"/>
        </w:rPr>
        <w:t>staff in the Jo</w:t>
      </w:r>
      <w:r>
        <w:rPr>
          <w:rFonts w:asciiTheme="majorBidi" w:hAnsiTheme="majorBidi" w:cstheme="majorBidi"/>
          <w:sz w:val="28"/>
          <w:szCs w:val="28"/>
        </w:rPr>
        <w:t>rdanian customs</w:t>
      </w:r>
      <w:r w:rsidRPr="009142B0">
        <w:rPr>
          <w:rFonts w:asciiTheme="majorBidi" w:hAnsiTheme="majorBidi" w:cstheme="majorBidi"/>
          <w:sz w:val="28"/>
          <w:szCs w:val="28"/>
        </w:rPr>
        <w:t xml:space="preserve"> centers</w:t>
      </w:r>
      <w:r>
        <w:rPr>
          <w:rFonts w:asciiTheme="majorBidi" w:hAnsiTheme="majorBidi" w:cstheme="majorBidi"/>
          <w:sz w:val="28"/>
          <w:szCs w:val="28"/>
        </w:rPr>
        <w:t>.</w:t>
      </w:r>
      <w:r w:rsidRPr="009142B0">
        <w:t xml:space="preserve"> </w:t>
      </w:r>
      <w:r>
        <w:rPr>
          <w:rFonts w:asciiTheme="majorBidi" w:hAnsiTheme="majorBidi" w:cstheme="majorBidi"/>
          <w:sz w:val="28"/>
          <w:szCs w:val="28"/>
        </w:rPr>
        <w:t>The researcher</w:t>
      </w:r>
      <w:r w:rsidRPr="009142B0">
        <w:rPr>
          <w:rFonts w:asciiTheme="majorBidi" w:hAnsiTheme="majorBidi" w:cstheme="majorBidi"/>
          <w:sz w:val="28"/>
          <w:szCs w:val="28"/>
        </w:rPr>
        <w:t xml:space="preserve"> recommen</w:t>
      </w:r>
      <w:r>
        <w:rPr>
          <w:rFonts w:asciiTheme="majorBidi" w:hAnsiTheme="majorBidi" w:cstheme="majorBidi"/>
          <w:sz w:val="28"/>
          <w:szCs w:val="28"/>
        </w:rPr>
        <w:t xml:space="preserve">ded modifying </w:t>
      </w:r>
      <w:r w:rsidRPr="009142B0">
        <w:rPr>
          <w:rFonts w:asciiTheme="majorBidi" w:hAnsiTheme="majorBidi" w:cstheme="majorBidi"/>
          <w:sz w:val="28"/>
          <w:szCs w:val="28"/>
        </w:rPr>
        <w:t>the system of salaries paid to employees</w:t>
      </w:r>
      <w:r>
        <w:rPr>
          <w:rFonts w:asciiTheme="majorBidi" w:hAnsiTheme="majorBidi" w:cstheme="majorBidi"/>
          <w:sz w:val="28"/>
          <w:szCs w:val="28"/>
        </w:rPr>
        <w:t>,</w:t>
      </w:r>
      <w:r w:rsidRPr="009142B0">
        <w:t xml:space="preserve"> </w:t>
      </w:r>
      <w:r w:rsidRPr="009142B0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to reconsider periodically some forms</w:t>
      </w:r>
      <w:r w:rsidRPr="009142B0">
        <w:rPr>
          <w:rFonts w:asciiTheme="majorBidi" w:hAnsiTheme="majorBidi" w:cstheme="majorBidi"/>
          <w:sz w:val="28"/>
          <w:szCs w:val="28"/>
        </w:rPr>
        <w:t xml:space="preserve"> of compensation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Pr="009142B0">
        <w:rPr>
          <w:rFonts w:asciiTheme="majorBidi" w:hAnsiTheme="majorBidi" w:cstheme="majorBidi"/>
          <w:sz w:val="28"/>
          <w:szCs w:val="28"/>
        </w:rPr>
        <w:t>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lastRenderedPageBreak/>
        <w:t>the</w:t>
      </w:r>
      <w:r w:rsidRPr="009142B0">
        <w:rPr>
          <w:rFonts w:asciiTheme="majorBidi" w:hAnsiTheme="majorBidi" w:cstheme="majorBidi"/>
          <w:sz w:val="28"/>
          <w:szCs w:val="28"/>
        </w:rPr>
        <w:t xml:space="preserve"> management</w:t>
      </w:r>
      <w:r>
        <w:rPr>
          <w:rFonts w:asciiTheme="majorBidi" w:hAnsiTheme="majorBidi" w:cstheme="majorBidi"/>
          <w:sz w:val="28"/>
          <w:szCs w:val="28"/>
        </w:rPr>
        <w:t xml:space="preserve"> to improve the performance of the </w:t>
      </w:r>
      <w:r w:rsidRPr="001F203C">
        <w:rPr>
          <w:rFonts w:asciiTheme="majorBidi" w:hAnsiTheme="majorBidi" w:cstheme="majorBidi"/>
          <w:sz w:val="28"/>
          <w:szCs w:val="28"/>
        </w:rPr>
        <w:t xml:space="preserve">staff in the Jordanian Customs </w:t>
      </w:r>
      <w:r w:rsidRPr="009142B0">
        <w:rPr>
          <w:rFonts w:asciiTheme="majorBidi" w:hAnsiTheme="majorBidi" w:cstheme="majorBidi"/>
          <w:sz w:val="28"/>
          <w:szCs w:val="28"/>
        </w:rPr>
        <w:t>centers</w:t>
      </w:r>
      <w:r>
        <w:rPr>
          <w:rFonts w:asciiTheme="majorBidi" w:hAnsiTheme="majorBidi" w:cstheme="majorBidi"/>
          <w:sz w:val="28"/>
          <w:szCs w:val="28"/>
        </w:rPr>
        <w:t xml:space="preserve">.                                                           </w:t>
      </w:r>
    </w:p>
    <w:p w:rsidR="00253F90" w:rsidRDefault="00253F90" w:rsidP="00253F90">
      <w:pPr>
        <w:tabs>
          <w:tab w:val="right" w:pos="232"/>
          <w:tab w:val="right" w:pos="515"/>
        </w:tabs>
        <w:ind w:left="90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72001" w:rsidRPr="00253F90" w:rsidRDefault="00253F90"/>
    <w:sectPr w:rsidR="00572001" w:rsidRPr="0025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90"/>
    <w:rsid w:val="00253F90"/>
    <w:rsid w:val="00610B93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CCE1-D8B7-4F9A-8523-45B49D6D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9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2017-04-09T08:08:00Z</dcterms:created>
  <dcterms:modified xsi:type="dcterms:W3CDTF">2017-04-09T08:08:00Z</dcterms:modified>
</cp:coreProperties>
</file>